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9A57B" w14:textId="3F67AEAE" w:rsidR="0027155B" w:rsidRDefault="0027155B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КИЛЬМЕЗСКАЯ ПОСЕЛКОВАЯ ДУМА</w:t>
      </w:r>
    </w:p>
    <w:p w14:paraId="77653230" w14:textId="075CD450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КИЛЬМЕЗСКОГО РАЙОНА </w:t>
      </w:r>
    </w:p>
    <w:p w14:paraId="00435C18" w14:textId="77777777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КИРОВСКОЙ ОБЛАСТИ</w:t>
      </w:r>
    </w:p>
    <w:p w14:paraId="3330B38D" w14:textId="7968FF7F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4F70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ятого созыва</w:t>
      </w:r>
    </w:p>
    <w:p w14:paraId="6E64EFDA" w14:textId="77777777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527F4C" w14:textId="77777777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РЕШЕНИЕ </w:t>
      </w:r>
    </w:p>
    <w:p w14:paraId="44EA5F40" w14:textId="77777777" w:rsidR="00916A42" w:rsidRDefault="00916A42" w:rsidP="00916A4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14:paraId="6E54EF84" w14:textId="40E53172" w:rsidR="00916A42" w:rsidRDefault="0027155B" w:rsidP="00916A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18.07.2025</w:t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</w:r>
      <w:r w:rsidR="00916A42">
        <w:rPr>
          <w:rFonts w:ascii="Times New Roman" w:hAnsi="Times New Roman" w:cs="Times New Roman"/>
          <w:bCs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Cs/>
          <w:sz w:val="28"/>
          <w:szCs w:val="28"/>
        </w:rPr>
        <w:t>4/3</w:t>
      </w:r>
    </w:p>
    <w:p w14:paraId="33A6AC38" w14:textId="77777777" w:rsidR="0027155B" w:rsidRDefault="0027155B" w:rsidP="00916A42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4B758FEA" w14:textId="77777777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5B0E97" w14:textId="77777777" w:rsidR="0027155B" w:rsidRDefault="00916A42" w:rsidP="00916A4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решение Кильмезской поселковой </w:t>
      </w:r>
    </w:p>
    <w:p w14:paraId="565CD3C7" w14:textId="77777777" w:rsidR="0027155B" w:rsidRDefault="00916A42" w:rsidP="00916A42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Думы</w:t>
      </w:r>
      <w:r w:rsidR="0027155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от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28.12.2021 № 8/3  «Об утверждении Положения о муниципальном  контроле в  сфере благоустройства на территории Муниципального образовани</w:t>
      </w:r>
      <w:r w:rsidR="005E5DAF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Кильмезское городское</w:t>
      </w:r>
    </w:p>
    <w:p w14:paraId="5650BB8D" w14:textId="7F9370D7" w:rsidR="00916A42" w:rsidRDefault="00916A42" w:rsidP="00916A42">
      <w:pPr>
        <w:spacing w:after="0" w:line="240" w:lineRule="auto"/>
        <w:jc w:val="center"/>
        <w:outlineLvl w:val="0"/>
        <w:rPr>
          <w:b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поселение  Кильмезского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района  Кировской области»</w:t>
      </w:r>
    </w:p>
    <w:p w14:paraId="7237EEDB" w14:textId="0A8BD829" w:rsidR="00916A42" w:rsidRDefault="00916A42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F053E5" w14:textId="77777777" w:rsidR="009A0BD5" w:rsidRDefault="009A0BD5" w:rsidP="00916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D33135" w14:textId="77777777" w:rsidR="00916A42" w:rsidRPr="00916A42" w:rsidRDefault="00916A42" w:rsidP="0027155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16A42">
        <w:rPr>
          <w:rFonts w:ascii="Times New Roman" w:hAnsi="Times New Roman" w:cs="Times New Roman"/>
          <w:sz w:val="28"/>
          <w:szCs w:val="28"/>
        </w:rPr>
        <w:t>В соответствии со статьёй 20 Жилищного Кодекса Российской Федерации, Федеральными законами от 06.10.2003 № 131-ФЗ «Об общих принципах организации местного самоуправления в Российской Федерации», от 31.07.2020 № 248-ФЗ «О государственном контроле (надзоре) и муниципальном контроле в Российской Федерации»,  от 28.12.2024 № 540-ФЗ «О внесении изменений в Федеральный закон «О государственном контроле (надзоре) и муниципальном контроле в Российской Федерации», руководствуясь Уставом муниципального образования Кильмезское городское поселение Кильмезского района Кировской области,  Кильмезская поселковая  Дума РЕШИЛА:</w:t>
      </w:r>
    </w:p>
    <w:p w14:paraId="4F139C97" w14:textId="4E15D2D8" w:rsidR="00916A42" w:rsidRDefault="00916A42" w:rsidP="0027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Внести в решение Кильмезской поселковой Думы 28.12.2021 № 8</w:t>
      </w:r>
      <w:r w:rsidR="00CC4F70">
        <w:rPr>
          <w:rFonts w:ascii="Times New Roman" w:hAnsi="Times New Roman" w:cs="Times New Roman"/>
          <w:sz w:val="28"/>
          <w:szCs w:val="28"/>
        </w:rPr>
        <w:t>/3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155B">
        <w:rPr>
          <w:rFonts w:ascii="Times New Roman" w:hAnsi="Times New Roman" w:cs="Times New Roman"/>
          <w:sz w:val="28"/>
          <w:szCs w:val="28"/>
        </w:rPr>
        <w:t>«</w:t>
      </w:r>
      <w:r w:rsidR="00CC4F70">
        <w:rPr>
          <w:rFonts w:ascii="Times New Roman" w:hAnsi="Times New Roman" w:cs="Times New Roman"/>
          <w:sz w:val="28"/>
          <w:szCs w:val="28"/>
        </w:rPr>
        <w:t xml:space="preserve">Об утверждении Положения о муниципальном контроле в сфере благоустройства на территории </w:t>
      </w:r>
      <w:r w:rsidR="0010793C">
        <w:rPr>
          <w:rFonts w:ascii="Times New Roman" w:hAnsi="Times New Roman" w:cs="Times New Roman"/>
          <w:sz w:val="28"/>
          <w:szCs w:val="28"/>
        </w:rPr>
        <w:t>М</w:t>
      </w:r>
      <w:r w:rsidR="00CC4F70">
        <w:rPr>
          <w:rFonts w:ascii="Times New Roman" w:hAnsi="Times New Roman" w:cs="Times New Roman"/>
          <w:sz w:val="28"/>
          <w:szCs w:val="28"/>
        </w:rPr>
        <w:t>униципального образования Кильмезское городское поселение Кильмезского района Кировской области»</w:t>
      </w:r>
      <w:r w:rsidR="0027155B">
        <w:rPr>
          <w:rFonts w:ascii="Times New Roman" w:hAnsi="Times New Roman" w:cs="Times New Roman"/>
          <w:sz w:val="28"/>
          <w:szCs w:val="28"/>
        </w:rPr>
        <w:t xml:space="preserve"> следующее изменение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14:paraId="3E6B1AA2" w14:textId="42354613" w:rsidR="00916A42" w:rsidRDefault="0027155B" w:rsidP="0027155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916A42">
        <w:rPr>
          <w:rFonts w:ascii="Times New Roman" w:hAnsi="Times New Roman" w:cs="Times New Roman"/>
          <w:sz w:val="28"/>
          <w:szCs w:val="28"/>
        </w:rPr>
        <w:t xml:space="preserve">Положение о муниципальном </w:t>
      </w:r>
      <w:r w:rsidR="00CC4F70">
        <w:rPr>
          <w:rFonts w:ascii="Times New Roman" w:hAnsi="Times New Roman" w:cs="Times New Roman"/>
          <w:sz w:val="28"/>
          <w:szCs w:val="28"/>
        </w:rPr>
        <w:t>контроле в сфере благоустройства на 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793C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CC4F70">
        <w:rPr>
          <w:rFonts w:ascii="Times New Roman" w:hAnsi="Times New Roman" w:cs="Times New Roman"/>
          <w:sz w:val="28"/>
          <w:szCs w:val="28"/>
        </w:rPr>
        <w:t xml:space="preserve"> </w:t>
      </w:r>
      <w:r w:rsidR="00916A42">
        <w:rPr>
          <w:rFonts w:ascii="Times New Roman" w:hAnsi="Times New Roman" w:cs="Times New Roman"/>
          <w:bCs/>
          <w:sz w:val="28"/>
          <w:szCs w:val="28"/>
        </w:rPr>
        <w:t>Кильмезско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proofErr w:type="gramEnd"/>
      <w:r w:rsidR="00916A42">
        <w:rPr>
          <w:rFonts w:ascii="Times New Roman" w:hAnsi="Times New Roman" w:cs="Times New Roman"/>
          <w:bCs/>
          <w:sz w:val="28"/>
          <w:szCs w:val="28"/>
        </w:rPr>
        <w:t xml:space="preserve"> городско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916A42"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>
        <w:rPr>
          <w:rFonts w:ascii="Times New Roman" w:hAnsi="Times New Roman" w:cs="Times New Roman"/>
          <w:bCs/>
          <w:sz w:val="28"/>
          <w:szCs w:val="28"/>
        </w:rPr>
        <w:t>е</w:t>
      </w:r>
      <w:r w:rsidR="00916A42">
        <w:rPr>
          <w:rFonts w:ascii="Times New Roman" w:hAnsi="Times New Roman" w:cs="Times New Roman"/>
          <w:bCs/>
          <w:sz w:val="28"/>
          <w:szCs w:val="28"/>
        </w:rPr>
        <w:t xml:space="preserve">  Кильмезского района  Кировской области</w:t>
      </w:r>
      <w:r w:rsidR="00916A42">
        <w:rPr>
          <w:rFonts w:ascii="Times New Roman" w:hAnsi="Times New Roman" w:cs="Times New Roman"/>
          <w:sz w:val="28"/>
          <w:szCs w:val="28"/>
        </w:rPr>
        <w:t xml:space="preserve"> утвердить в новой редакции. Прилагается. </w:t>
      </w:r>
    </w:p>
    <w:p w14:paraId="2DE98129" w14:textId="77777777" w:rsidR="00916A42" w:rsidRDefault="00916A42" w:rsidP="0027155B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Данное  решение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обнародовать в установленном порядке.</w:t>
      </w:r>
    </w:p>
    <w:p w14:paraId="48E1808C" w14:textId="082BB6CA" w:rsidR="0027155B" w:rsidRDefault="0027155B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0101909" w14:textId="549D23D8" w:rsidR="0027155B" w:rsidRDefault="0027155B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B74EA70" w14:textId="3F52A3C7" w:rsidR="0027155B" w:rsidRDefault="0027155B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E379C6E" w14:textId="09D84526" w:rsidR="00916A42" w:rsidRDefault="00916A42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Кильмезского </w:t>
      </w:r>
    </w:p>
    <w:p w14:paraId="667911AF" w14:textId="77777777" w:rsidR="00916A42" w:rsidRDefault="00916A42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городского поселения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В.А. Шакирьянова  </w:t>
      </w:r>
    </w:p>
    <w:p w14:paraId="2E943E6D" w14:textId="77777777" w:rsidR="0027155B" w:rsidRDefault="0027155B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C70E086" w14:textId="0E0D481D" w:rsidR="00916A42" w:rsidRDefault="00916A42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Кильмезской</w:t>
      </w:r>
    </w:p>
    <w:p w14:paraId="2162417C" w14:textId="77777777" w:rsidR="00916A42" w:rsidRDefault="00916A42" w:rsidP="00916A4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поселковой Думы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А.Н. Владимиров </w:t>
      </w:r>
    </w:p>
    <w:p w14:paraId="330E3375" w14:textId="070E9622" w:rsidR="00CC4F70" w:rsidRDefault="005E5DAF" w:rsidP="005E5DAF">
      <w:pPr>
        <w:pStyle w:val="a3"/>
        <w:spacing w:before="0" w:beforeAutospacing="0" w:after="0" w:afterAutospacing="0"/>
        <w:ind w:firstLine="5812"/>
        <w:rPr>
          <w:bCs/>
          <w:sz w:val="26"/>
          <w:szCs w:val="26"/>
        </w:rPr>
      </w:pPr>
      <w:r w:rsidRPr="005E5DAF">
        <w:rPr>
          <w:bCs/>
          <w:sz w:val="26"/>
          <w:szCs w:val="26"/>
        </w:rPr>
        <w:lastRenderedPageBreak/>
        <w:t>УТВЕРЖДЕНО</w:t>
      </w:r>
    </w:p>
    <w:p w14:paraId="1CAD7AC0" w14:textId="489A9289" w:rsidR="005E5DAF" w:rsidRDefault="0010793C" w:rsidP="005E5DAF">
      <w:pPr>
        <w:pStyle w:val="a3"/>
        <w:spacing w:before="0" w:beforeAutospacing="0" w:after="0" w:afterAutospacing="0"/>
        <w:ind w:firstLine="5812"/>
        <w:rPr>
          <w:bCs/>
          <w:sz w:val="26"/>
          <w:szCs w:val="26"/>
        </w:rPr>
      </w:pPr>
      <w:r>
        <w:rPr>
          <w:bCs/>
          <w:sz w:val="26"/>
          <w:szCs w:val="26"/>
        </w:rPr>
        <w:t>р</w:t>
      </w:r>
      <w:r w:rsidR="005E5DAF">
        <w:rPr>
          <w:bCs/>
          <w:sz w:val="26"/>
          <w:szCs w:val="26"/>
        </w:rPr>
        <w:t>ешение</w:t>
      </w:r>
      <w:r w:rsidR="0027155B">
        <w:rPr>
          <w:bCs/>
          <w:sz w:val="26"/>
          <w:szCs w:val="26"/>
        </w:rPr>
        <w:t>м</w:t>
      </w:r>
      <w:r w:rsidR="005E5DAF">
        <w:rPr>
          <w:bCs/>
          <w:sz w:val="26"/>
          <w:szCs w:val="26"/>
        </w:rPr>
        <w:t xml:space="preserve"> Кильмезской </w:t>
      </w:r>
    </w:p>
    <w:p w14:paraId="55A24136" w14:textId="5D5B8FEE" w:rsidR="005E5DAF" w:rsidRDefault="005E5DAF" w:rsidP="005E5DAF">
      <w:pPr>
        <w:pStyle w:val="a3"/>
        <w:spacing w:before="0" w:beforeAutospacing="0" w:after="0" w:afterAutospacing="0"/>
        <w:ind w:firstLine="5812"/>
        <w:rPr>
          <w:bCs/>
          <w:sz w:val="26"/>
          <w:szCs w:val="26"/>
        </w:rPr>
      </w:pPr>
      <w:r>
        <w:rPr>
          <w:bCs/>
          <w:sz w:val="26"/>
          <w:szCs w:val="26"/>
        </w:rPr>
        <w:t>поселковой Думы</w:t>
      </w:r>
    </w:p>
    <w:p w14:paraId="3CF9E90E" w14:textId="7A3555CB" w:rsidR="005E5DAF" w:rsidRPr="005E5DAF" w:rsidRDefault="0010793C" w:rsidP="005E5DAF">
      <w:pPr>
        <w:pStyle w:val="a3"/>
        <w:spacing w:before="0" w:beforeAutospacing="0" w:after="0" w:afterAutospacing="0"/>
        <w:ind w:firstLine="5812"/>
        <w:rPr>
          <w:bCs/>
          <w:sz w:val="26"/>
          <w:szCs w:val="26"/>
        </w:rPr>
      </w:pPr>
      <w:r>
        <w:rPr>
          <w:bCs/>
          <w:sz w:val="26"/>
          <w:szCs w:val="26"/>
        </w:rPr>
        <w:t>о</w:t>
      </w:r>
      <w:r w:rsidR="005E5DAF">
        <w:rPr>
          <w:bCs/>
          <w:sz w:val="26"/>
          <w:szCs w:val="26"/>
        </w:rPr>
        <w:t xml:space="preserve">т </w:t>
      </w:r>
      <w:r w:rsidR="0027155B">
        <w:rPr>
          <w:bCs/>
          <w:sz w:val="26"/>
          <w:szCs w:val="26"/>
        </w:rPr>
        <w:t>18.07.2025 № 4/3</w:t>
      </w:r>
    </w:p>
    <w:p w14:paraId="05436F39" w14:textId="77777777" w:rsidR="005E5DAF" w:rsidRDefault="005E5DAF" w:rsidP="005E5DAF">
      <w:pPr>
        <w:pStyle w:val="a3"/>
        <w:spacing w:before="0" w:beforeAutospacing="0" w:after="0" w:afterAutospacing="0"/>
        <w:rPr>
          <w:b/>
          <w:sz w:val="26"/>
          <w:szCs w:val="26"/>
        </w:rPr>
      </w:pPr>
    </w:p>
    <w:p w14:paraId="164BC8D8" w14:textId="77777777" w:rsidR="00CC4F70" w:rsidRDefault="00CC4F70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</w:p>
    <w:p w14:paraId="3172695D" w14:textId="2BAB0FC6" w:rsidR="00557068" w:rsidRPr="00BF4837" w:rsidRDefault="005E5DAF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BF4837">
        <w:rPr>
          <w:b/>
          <w:sz w:val="26"/>
          <w:szCs w:val="26"/>
        </w:rPr>
        <w:t xml:space="preserve">ПОЛОЖЕНИЕ </w:t>
      </w:r>
    </w:p>
    <w:p w14:paraId="0D40D2C1" w14:textId="77777777" w:rsidR="00006BF5" w:rsidRPr="00BF4837" w:rsidRDefault="00282385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BF4837">
        <w:rPr>
          <w:b/>
          <w:sz w:val="26"/>
          <w:szCs w:val="26"/>
        </w:rPr>
        <w:t>о муниципальном контроле в сфере благоустройства</w:t>
      </w:r>
    </w:p>
    <w:p w14:paraId="462560D0" w14:textId="2B1AD0C9" w:rsidR="0027155B" w:rsidRDefault="00282385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BF4837">
        <w:rPr>
          <w:b/>
          <w:sz w:val="26"/>
          <w:szCs w:val="26"/>
        </w:rPr>
        <w:t xml:space="preserve"> на территории</w:t>
      </w:r>
      <w:r w:rsidR="0027155B">
        <w:rPr>
          <w:b/>
          <w:sz w:val="26"/>
          <w:szCs w:val="26"/>
        </w:rPr>
        <w:t xml:space="preserve"> </w:t>
      </w:r>
      <w:r w:rsidR="0010793C">
        <w:rPr>
          <w:b/>
          <w:sz w:val="26"/>
          <w:szCs w:val="26"/>
        </w:rPr>
        <w:t>М</w:t>
      </w:r>
      <w:r w:rsidR="0027155B">
        <w:rPr>
          <w:b/>
          <w:sz w:val="26"/>
          <w:szCs w:val="26"/>
        </w:rPr>
        <w:t>униципального образования</w:t>
      </w:r>
    </w:p>
    <w:p w14:paraId="0AE1F1E9" w14:textId="671C9993" w:rsidR="00006BF5" w:rsidRPr="00BF4837" w:rsidRDefault="0027155B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 w:rsidR="00282385" w:rsidRPr="00BF4837">
        <w:rPr>
          <w:b/>
          <w:sz w:val="26"/>
          <w:szCs w:val="26"/>
        </w:rPr>
        <w:t xml:space="preserve"> </w:t>
      </w:r>
      <w:r w:rsidR="008C70FF">
        <w:rPr>
          <w:b/>
          <w:sz w:val="26"/>
          <w:szCs w:val="26"/>
        </w:rPr>
        <w:t>Кильмезско</w:t>
      </w:r>
      <w:r>
        <w:rPr>
          <w:b/>
          <w:sz w:val="26"/>
          <w:szCs w:val="26"/>
        </w:rPr>
        <w:t>е</w:t>
      </w:r>
      <w:r w:rsidR="008C70FF">
        <w:rPr>
          <w:b/>
          <w:sz w:val="26"/>
          <w:szCs w:val="26"/>
        </w:rPr>
        <w:t xml:space="preserve"> </w:t>
      </w:r>
      <w:proofErr w:type="gramStart"/>
      <w:r w:rsidR="008C70FF">
        <w:rPr>
          <w:b/>
          <w:sz w:val="26"/>
          <w:szCs w:val="26"/>
        </w:rPr>
        <w:t>городско</w:t>
      </w:r>
      <w:r>
        <w:rPr>
          <w:b/>
          <w:sz w:val="26"/>
          <w:szCs w:val="26"/>
        </w:rPr>
        <w:t>е</w:t>
      </w:r>
      <w:r w:rsidR="008C70FF">
        <w:rPr>
          <w:b/>
          <w:sz w:val="26"/>
          <w:szCs w:val="26"/>
        </w:rPr>
        <w:t xml:space="preserve"> </w:t>
      </w:r>
      <w:r w:rsidR="00557068" w:rsidRPr="00BF4837">
        <w:rPr>
          <w:b/>
          <w:sz w:val="26"/>
          <w:szCs w:val="26"/>
        </w:rPr>
        <w:t xml:space="preserve"> поселени</w:t>
      </w:r>
      <w:r>
        <w:rPr>
          <w:b/>
          <w:sz w:val="26"/>
          <w:szCs w:val="26"/>
        </w:rPr>
        <w:t>е</w:t>
      </w:r>
      <w:proofErr w:type="gramEnd"/>
      <w:r w:rsidR="00557068" w:rsidRPr="00BF4837">
        <w:rPr>
          <w:b/>
          <w:sz w:val="26"/>
          <w:szCs w:val="26"/>
        </w:rPr>
        <w:t xml:space="preserve"> </w:t>
      </w:r>
    </w:p>
    <w:p w14:paraId="190A292D" w14:textId="46C391DD" w:rsidR="00282385" w:rsidRPr="00BF4837" w:rsidRDefault="00F40F66" w:rsidP="00BF4837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 w:rsidRPr="00BF4837">
        <w:rPr>
          <w:b/>
          <w:sz w:val="26"/>
          <w:szCs w:val="26"/>
        </w:rPr>
        <w:t>Кильмезского</w:t>
      </w:r>
      <w:r w:rsidR="00557068" w:rsidRPr="00BF4837">
        <w:rPr>
          <w:b/>
          <w:sz w:val="26"/>
          <w:szCs w:val="26"/>
        </w:rPr>
        <w:t xml:space="preserve"> </w:t>
      </w:r>
      <w:r w:rsidR="005E5DAF">
        <w:rPr>
          <w:b/>
          <w:sz w:val="26"/>
          <w:szCs w:val="26"/>
        </w:rPr>
        <w:t>района Кировской области</w:t>
      </w:r>
    </w:p>
    <w:p w14:paraId="1987C959" w14:textId="67FA7756" w:rsidR="0061378E" w:rsidRPr="0061378E" w:rsidRDefault="005E5DAF" w:rsidP="00BF4837">
      <w:pPr>
        <w:pStyle w:val="a3"/>
        <w:jc w:val="center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282385" w:rsidRPr="00BF4837">
        <w:rPr>
          <w:b/>
          <w:sz w:val="26"/>
          <w:szCs w:val="26"/>
        </w:rPr>
        <w:t>Общие положения</w:t>
      </w:r>
      <w:r w:rsidR="0061378E" w:rsidRPr="00BF4837">
        <w:rPr>
          <w:sz w:val="26"/>
          <w:szCs w:val="26"/>
        </w:rPr>
        <w:t>.</w:t>
      </w:r>
    </w:p>
    <w:p w14:paraId="094429B6" w14:textId="0BC80E4C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1.1. Муниципальный контроль в сфере благоустройства на территории</w:t>
      </w:r>
      <w:r w:rsidR="0010793C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образования 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>Кильмезско</w:t>
      </w:r>
      <w:r w:rsidR="0010793C">
        <w:rPr>
          <w:rFonts w:ascii="Times New Roman" w:hAnsi="Times New Roman" w:cs="Times New Roman"/>
          <w:bCs/>
          <w:sz w:val="26"/>
          <w:szCs w:val="26"/>
        </w:rPr>
        <w:t>е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 xml:space="preserve"> городско</w:t>
      </w:r>
      <w:r w:rsidR="0010793C">
        <w:rPr>
          <w:rFonts w:ascii="Times New Roman" w:hAnsi="Times New Roman" w:cs="Times New Roman"/>
          <w:bCs/>
          <w:sz w:val="26"/>
          <w:szCs w:val="26"/>
        </w:rPr>
        <w:t>е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 xml:space="preserve">  поселени</w:t>
      </w:r>
      <w:r w:rsidR="0010793C">
        <w:rPr>
          <w:rFonts w:ascii="Times New Roman" w:hAnsi="Times New Roman" w:cs="Times New Roman"/>
          <w:bCs/>
          <w:sz w:val="26"/>
          <w:szCs w:val="26"/>
        </w:rPr>
        <w:t>е</w:t>
      </w:r>
      <w:r w:rsidR="008C70FF" w:rsidRPr="00BF4837">
        <w:rPr>
          <w:b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spacing w:val="-6"/>
          <w:sz w:val="26"/>
          <w:szCs w:val="26"/>
        </w:rPr>
        <w:t xml:space="preserve">Кильмезского района 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(далее – муниципальный контроль) осуществляется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муниципальном контроле в Российской Федерации» 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(далее - Федеральный закон № 248-ФЗ), Федеральным законом от 11.06.2021 № 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Федерации», Правилами благоустройства на территории муниципального образования 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>Кильмезского городского  поселения</w:t>
      </w:r>
      <w:r w:rsidR="008C70FF" w:rsidRPr="00BF4837">
        <w:rPr>
          <w:b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>(далее - Правила благоустройства).</w:t>
      </w:r>
    </w:p>
    <w:p w14:paraId="1700DE7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1.2. Муниципальный контроль осуществляется посредством профилактики нарушений обязательных требований, организации и проведения контрольных мероприятий, принятия предусмотренных законодательством Российской Федерации мер по пресечению, предупреждению и (или) устранению последствий выявленных нарушений обязательных требований. </w:t>
      </w:r>
    </w:p>
    <w:p w14:paraId="17627F2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1.3. Предметом муниципального контроля является соблюдение муниципальных Правил благоустройства, в том числе требований к обеспечению доступности для инвалидов объектов социальной, инженерной и транспортной инфраструктур и предоставляемых услуг</w:t>
      </w:r>
      <w:r w:rsidRPr="0061378E">
        <w:rPr>
          <w:rFonts w:ascii="Times New Roman" w:eastAsia="Times New Roman" w:hAnsi="Times New Roman" w:cs="Times New Roman"/>
          <w:i/>
          <w:iCs/>
          <w:sz w:val="26"/>
          <w:szCs w:val="26"/>
        </w:rPr>
        <w:t>.</w:t>
      </w:r>
    </w:p>
    <w:p w14:paraId="38B4B67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В предмет муниципального контроля не входят установленные Правилами обязательные требования, которые в соответствии с действующим законодательством входят в предмет иных видов государственного контроля (надзора), муниципального контроля.</w:t>
      </w:r>
    </w:p>
    <w:p w14:paraId="07C7B42B" w14:textId="6F78A3EE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1.4. Муниципальный контроль осуществляется администрацией</w:t>
      </w:r>
      <w:r w:rsidRPr="0061378E">
        <w:rPr>
          <w:rFonts w:ascii="Times New Roman" w:eastAsia="Times New Roman" w:hAnsi="Times New Roman" w:cs="Times New Roman"/>
          <w:i/>
          <w:iCs/>
          <w:color w:val="000000" w:themeColor="text1"/>
          <w:sz w:val="26"/>
          <w:szCs w:val="26"/>
        </w:rPr>
        <w:t xml:space="preserve"> 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 xml:space="preserve">Кильмезского </w:t>
      </w:r>
      <w:proofErr w:type="gramStart"/>
      <w:r w:rsidR="008C70FF" w:rsidRPr="008C70FF">
        <w:rPr>
          <w:rFonts w:ascii="Times New Roman" w:hAnsi="Times New Roman" w:cs="Times New Roman"/>
          <w:bCs/>
          <w:sz w:val="26"/>
          <w:szCs w:val="26"/>
        </w:rPr>
        <w:t>городского  поселения</w:t>
      </w:r>
      <w:proofErr w:type="gramEnd"/>
      <w:r w:rsidR="008C70FF" w:rsidRPr="00BF4837">
        <w:rPr>
          <w:b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</w:rPr>
        <w:t>Кильмезского района (контрольный орган)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. </w:t>
      </w:r>
    </w:p>
    <w:p w14:paraId="1357820E" w14:textId="647BB26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1.5. Муниципальный контроль вправе осуществлять следующие должностные лица администрации </w:t>
      </w:r>
      <w:r w:rsidR="008C70FF" w:rsidRPr="008C70FF">
        <w:rPr>
          <w:rFonts w:ascii="Times New Roman" w:hAnsi="Times New Roman" w:cs="Times New Roman"/>
          <w:bCs/>
          <w:sz w:val="26"/>
          <w:szCs w:val="26"/>
        </w:rPr>
        <w:t xml:space="preserve">Кильмезского </w:t>
      </w:r>
      <w:proofErr w:type="gramStart"/>
      <w:r w:rsidR="008C70FF" w:rsidRPr="008C70FF">
        <w:rPr>
          <w:rFonts w:ascii="Times New Roman" w:hAnsi="Times New Roman" w:cs="Times New Roman"/>
          <w:bCs/>
          <w:sz w:val="26"/>
          <w:szCs w:val="26"/>
        </w:rPr>
        <w:t>городского  поселения</w:t>
      </w:r>
      <w:proofErr w:type="gramEnd"/>
      <w:r w:rsidR="008C70FF" w:rsidRPr="00BF4837">
        <w:rPr>
          <w:b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pacing w:val="-6"/>
          <w:sz w:val="26"/>
          <w:szCs w:val="26"/>
        </w:rPr>
        <w:t>Кильмезского района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:</w:t>
      </w:r>
    </w:p>
    <w:p w14:paraId="1F2521EA" w14:textId="77777777" w:rsidR="0061378E" w:rsidRPr="0061378E" w:rsidRDefault="0061378E" w:rsidP="00BF483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руководитель контрольного органа;</w:t>
      </w:r>
    </w:p>
    <w:p w14:paraId="6E92C4C7" w14:textId="787818A5" w:rsidR="0061378E" w:rsidRPr="0061378E" w:rsidRDefault="0061378E" w:rsidP="00BF4837">
      <w:pPr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proofErr w:type="gramStart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специалист</w:t>
      </w:r>
      <w:proofErr w:type="gramEnd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в должностные обязанности которого входит осуществление муниципального контроля. </w:t>
      </w:r>
    </w:p>
    <w:p w14:paraId="0F93FE08" w14:textId="7174BC0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1.6.</w:t>
      </w:r>
      <w:r w:rsidRPr="00BF4837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Принятие решений о проведении контрольных мероприятий осуществляет руководитель контрольного органа, а в случае его отсутствия - лицо, исполняющее его обязанности. </w:t>
      </w:r>
    </w:p>
    <w:p w14:paraId="3B85369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1.7. Инспектор при осуществлении муниципального контроля имеет права, обязанности и несет ответственность в соответствии с Федеральным законом № 248-ФЗ и иными федеральными законами.</w:t>
      </w:r>
    </w:p>
    <w:p w14:paraId="008B6BB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1.8. Муниципальный контроль осуществляется в отношении граждан, в том числе осуществляющих деятельность в качестве индивидуальных предпринимателей, организаций, в том числе коммерческих и некоммерческих организаций любых форм собственности и организационно-правовых форм (далее - контролируемые лица). </w:t>
      </w:r>
    </w:p>
    <w:p w14:paraId="7FAF00F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1.9. Объектами муниципального контроля являются:</w:t>
      </w:r>
    </w:p>
    <w:p w14:paraId="77C4451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>1) деятельность, действия (бездействие) контролируемых лиц, связанные с соблюдением правил благоустройства на территории муниципального образования;</w:t>
      </w:r>
    </w:p>
    <w:p w14:paraId="3F9B6E6E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>2) здания, помещения, сооружения, линейные объекты, земельные и лесные участки, оборудование, устройства, предметы, материалы, транспортные средства и другие объекты, которыми граждане и организации владеют и (или) пользуются и к которым правилами благоустройства предъявляются обязательные требования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(далее - объекты контроля). </w:t>
      </w:r>
    </w:p>
    <w:p w14:paraId="48E83B2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1.10. Учет объектов муниципального контроля осуществляется посредством сбора, обработки, анализа и учета информации об объектах контроля, представляемой контролируемыми лицами, информации, получаемой в рамках межведомственного взаимодействия, а также общедоступной информации. </w:t>
      </w:r>
    </w:p>
    <w:p w14:paraId="1032A5D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1.11. При осуществлении учета объектов контроля на контролируемых лиц не может возлагаться обязанность по представлению сведений, документов, если иное не предусмотрено федеральными законами, а также, если соответствующие сведения, документы содержатся в государственных или муниципальных информационных ресурсах.</w:t>
      </w:r>
    </w:p>
    <w:p w14:paraId="0211961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1.12. К отношениям, связанным с осуществлением муниципального контроля, организацией и проведением профилактических мероприятий, контрольных мероприятий применяются положения Федерального </w:t>
      </w:r>
      <w:hyperlink r:id="rId8" w:history="1">
        <w:r w:rsidRPr="0061378E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закона</w:t>
        </w:r>
      </w:hyperlink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№248-ФЗ.</w:t>
      </w:r>
    </w:p>
    <w:p w14:paraId="77B8519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1.13.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В целях, связанных с осуществлением муниципального контроля, уполномоченный орган получает на безвозмездной основе документы и (или) сведения от иных органов либо подведомственных таким органам организаций, в распоряжении которых находятся эти документы и (или) сведения, в рамках межведомственного информационного взаимодействия, в том числе в электронной форме. </w:t>
      </w:r>
    </w:p>
    <w:p w14:paraId="751EE82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1.14.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Передача в рамках межведомственного информационного взаимодействия документов и (или) сведений, раскрытие информации, в том числе ознакомление с такими документами и (или) сведениями в случаях, предусмотренных </w:t>
      </w:r>
      <w:hyperlink r:id="rId9" w:anchor="64U0IK" w:history="1">
        <w:r w:rsidRPr="0061378E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 xml:space="preserve">Федеральным законом </w:t>
        </w:r>
      </w:hyperlink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№248-ФЗ, осуществляются с учетом требований законодательства Российской Федерации о государственной и иной охраняемой законом тайне. </w:t>
      </w:r>
    </w:p>
    <w:p w14:paraId="3DBCBF9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1.15.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Муниципальный контроль осуществляется в соответствии с настоящим Положением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>.</w:t>
      </w:r>
    </w:p>
    <w:p w14:paraId="0D0DD55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6BE8F9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</w:rPr>
        <w:t>II. Управление рисками причинения вреда (ущерба) охраняемым</w:t>
      </w:r>
    </w:p>
    <w:p w14:paraId="3797B95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законом ценностям при осуществлении муниципального контроля </w:t>
      </w:r>
    </w:p>
    <w:p w14:paraId="52AF54B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2B51DD34" w14:textId="587BB522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2.1. Муниципальный контроль осуществляется на основе управления рисками причинения вреда (ущерба), определяющего выбор профилактических мероприятий и контрольных (надзорных) мероприятий, их содержание (в том числе объем проверяемых обязательных требований), интенсивность и результаты.</w:t>
      </w:r>
    </w:p>
    <w:p w14:paraId="7E9FDCDE" w14:textId="3AF4D9E0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2.2. В целях оценки риска причинения вреда (ущерба) при принятии решения о проведении и выборе вида внепланового контрольного (надзорного) мероприятия контрольный </w:t>
      </w:r>
      <w:r w:rsidR="00A30D03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орган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применяет индикаторы риска нарушения обязательных требований.</w:t>
      </w:r>
    </w:p>
    <w:p w14:paraId="55E92DB4" w14:textId="2F3CA939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Перечень индикаторов риска по муниципальному контролю утверждается </w:t>
      </w:r>
      <w:r w:rsidR="00A30D03" w:rsidRPr="008C70FF">
        <w:rPr>
          <w:rFonts w:ascii="Times New Roman" w:hAnsi="Times New Roman" w:cs="Times New Roman"/>
          <w:bCs/>
          <w:sz w:val="26"/>
          <w:szCs w:val="26"/>
        </w:rPr>
        <w:t>Кильмезск</w:t>
      </w:r>
      <w:r w:rsidR="00A30D03">
        <w:rPr>
          <w:rFonts w:ascii="Times New Roman" w:hAnsi="Times New Roman" w:cs="Times New Roman"/>
          <w:bCs/>
          <w:sz w:val="26"/>
          <w:szCs w:val="26"/>
        </w:rPr>
        <w:t>ой поселковой Думой.</w:t>
      </w:r>
    </w:p>
    <w:p w14:paraId="6D8B325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2.3.  Контрольный орган для целей управления рисками причинения вреда (ущерба) при осуществлении муниципального контроля относит объекты контроля к одной из следующих категорий риска причинения вреда (ущерба) (далее - категории риска):</w:t>
      </w:r>
    </w:p>
    <w:p w14:paraId="10185A8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средний риск;</w:t>
      </w:r>
    </w:p>
    <w:p w14:paraId="1154C13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2) умеренный риск;</w:t>
      </w:r>
    </w:p>
    <w:p w14:paraId="7B85E16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низкий риск.</w:t>
      </w:r>
    </w:p>
    <w:p w14:paraId="5A24241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2.4.  Объекты контроля относятся к следующим категориям риска:</w:t>
      </w:r>
    </w:p>
    <w:p w14:paraId="378AAA0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0" w:name="Par12"/>
      <w:bookmarkEnd w:id="0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к категории среднего риска - юридические лица, индивидуальные предприниматели при наличии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и (или) при наличии вступившего в законную силу в течение последнего года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благоустройства. </w:t>
      </w:r>
    </w:p>
    <w:p w14:paraId="5DA9B68B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к категории умеренного риска - юридические лица, индивидуальные предприниматели при наличии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предписания, не исполненного в срок, установленный предписанием, выданным по факту несоблюдения требований Правил благоустройства и (или) при наличии вступившего в законную силу в течение последних двух лет на дату принятия решения об отнесении деятельности юридического лица или индивидуального предпринимателя к категории риска постановления о назначении административного наказания юридическому лицу, его должностным лицам или индивидуальному предпринимателю за совершение административного правонарушения, связанного с нарушением требований Правил благоустройства</w:t>
      </w:r>
    </w:p>
    <w:p w14:paraId="52CCD0D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к категории низкого риска - объекты, не соответствующие критериям отнесения объектов, для среднего и умеренного риска.</w:t>
      </w:r>
    </w:p>
    <w:p w14:paraId="1674492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2.5. Контрольный орган осуществляет учет объектов контроля. При сборе, обработке, анализе и учете сведений об объектах контроля для целей их учета контрольный орган использует информацию, представляемую ему в соответствии с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нормативными правовыми актами, информацию, получаемую в рамках межведомственного взаимодействия, а также общедоступную информацию.</w:t>
      </w:r>
    </w:p>
    <w:p w14:paraId="06274BD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Контрольный орган осуществляет категорирование объектов контроля в порядке, определенном статьей 24 Федерального закона от 31.07.2020 № 248-ФЗ «О государственном контроле (надзоре) и муниципальном контроле в Российской Федерации» (далее - Федеральный закон № 248-ФЗ). Решение об отнесении объектов контроля к категориям риска принимаются путем подписания соответствующих сведений через личный кабинет уполномоченных должностных лиц в Едином реестре видов контроля.</w:t>
      </w:r>
    </w:p>
    <w:p w14:paraId="2C953573" w14:textId="77777777" w:rsidR="0061378E" w:rsidRPr="0061378E" w:rsidRDefault="0061378E" w:rsidP="00BF48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1" w:name="Par16"/>
      <w:bookmarkEnd w:id="1"/>
    </w:p>
    <w:p w14:paraId="7330350C" w14:textId="77777777" w:rsidR="0061378E" w:rsidRPr="0061378E" w:rsidRDefault="0061378E" w:rsidP="00BF48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III</w:t>
      </w: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 Профилактика рисков причинения вреда (ущерба) охраняемым законом ценностям при осуществлении муниципального контроля</w:t>
      </w:r>
    </w:p>
    <w:p w14:paraId="1B6FF70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3163E61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3.1. Профилактические мероприятия проводятся контрольным органом в целях, определенных частью 1 статьи 44 Федерального закона № 248-ФЗ, а также являются приоритетным по отношению к проведению контрольных мероприятий.</w:t>
      </w:r>
    </w:p>
    <w:p w14:paraId="607DC196" w14:textId="151F11CB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3.2. Профилактические мероприятия осуществляются на основании ежегодной Программы профилактики рисков причинения вреда (ущерба) охраняемым законом ценностям, утверждаемой постановлением администрации </w:t>
      </w:r>
      <w:r w:rsidR="00A30D03" w:rsidRPr="008C70FF">
        <w:rPr>
          <w:rFonts w:ascii="Times New Roman" w:hAnsi="Times New Roman" w:cs="Times New Roman"/>
          <w:bCs/>
          <w:sz w:val="26"/>
          <w:szCs w:val="26"/>
        </w:rPr>
        <w:t xml:space="preserve">Кильмезского </w:t>
      </w:r>
      <w:proofErr w:type="gramStart"/>
      <w:r w:rsidR="00A30D03" w:rsidRPr="008C70FF">
        <w:rPr>
          <w:rFonts w:ascii="Times New Roman" w:hAnsi="Times New Roman" w:cs="Times New Roman"/>
          <w:bCs/>
          <w:sz w:val="26"/>
          <w:szCs w:val="26"/>
        </w:rPr>
        <w:t>городского  поселения</w:t>
      </w:r>
      <w:proofErr w:type="gramEnd"/>
      <w:r w:rsidR="00A30D03" w:rsidRPr="00BF4837">
        <w:rPr>
          <w:b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соответствии с законодательством.</w:t>
      </w:r>
    </w:p>
    <w:p w14:paraId="5378862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3.3. Контрольный орган при проведении профилактических мероприятий осуществляет взаимодействие с гражданами, организациями только в случаях, установленных Федеральным законом № 248-ФЗ. Если иное не установлено Федеральным законом № 248-ФЗ профилактические мероприятия, в ходе которых осуществляется взаимодействие с контролируемыми лицами, проводятся только с согласия данных контролируемых лиц либо по их инициативе, либо в случаях, предусмотренных Федеральным законом № 248-ФЗ, принимает меры, указанные в </w:t>
      </w:r>
      <w:hyperlink r:id="rId10" w:history="1">
        <w:r w:rsidRPr="006E265C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статье 90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</w:t>
      </w:r>
    </w:p>
    <w:p w14:paraId="51BFB79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2" w:name="P85_Копия_1"/>
      <w:bookmarkEnd w:id="2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3.4. В случае если при проведении профилактических мероприятий установлено, что объекты контроля представляют явную непосредственную угрозу причинения вреда (ущерба) охраняемым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законом ценностям или такой вред (ущерб) причинен, муниципальный служащий незамедлительно направляет информацию об этом руководителю контрольного органа для принятия решения о проведении контрольных мероприятий.</w:t>
      </w:r>
    </w:p>
    <w:p w14:paraId="42F34737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3.5. При осуществлении муниципального контроля могут проводиться следующие виды профилактических мероприятий:</w:t>
      </w:r>
    </w:p>
    <w:p w14:paraId="09FFF2A2" w14:textId="77777777" w:rsidR="0061378E" w:rsidRPr="0061378E" w:rsidRDefault="0061378E" w:rsidP="00BF483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1) информирование;</w:t>
      </w:r>
    </w:p>
    <w:p w14:paraId="3B0BE8A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2) консультирование;</w:t>
      </w:r>
    </w:p>
    <w:p w14:paraId="52E9F4B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3) объявление предостережения;</w:t>
      </w:r>
    </w:p>
    <w:p w14:paraId="745CD47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4) профилактический визит. </w:t>
      </w:r>
    </w:p>
    <w:p w14:paraId="28507D0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3.6. Информирование осуществляется посредством размещения сведений, предусмотренных </w:t>
      </w:r>
      <w:hyperlink r:id="rId11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частью 3 статьи 46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 на официальном сайте контрольного органа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формах.</w:t>
      </w:r>
    </w:p>
    <w:p w14:paraId="32D84ED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Размещенные сведения на указанном официальном сайте поддерживаются в актуальном состоянии и обновляются в срок не позднее 5 рабочих дней с момента их изменения.</w:t>
      </w:r>
    </w:p>
    <w:p w14:paraId="2F54EF16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bookmarkStart w:id="3" w:name="P146_Копия_1"/>
      <w:bookmarkEnd w:id="3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3.7 Консультирование контролируемых лиц и их представителей осуществляется по обращениям контролируемых лиц и их представителей по вопросам, связанным с организацией и осуществлением муниципального контроля.</w:t>
      </w:r>
    </w:p>
    <w:p w14:paraId="6864F13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Консультирование осуществляется без взимания платы.</w:t>
      </w:r>
    </w:p>
    <w:p w14:paraId="0385A23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Консультирование может осуществляться по телефону, посредством </w:t>
      </w:r>
      <w:proofErr w:type="spellStart"/>
      <w:proofErr w:type="gramStart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видеоконференц</w:t>
      </w:r>
      <w:proofErr w:type="spellEnd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-связи</w:t>
      </w:r>
      <w:proofErr w:type="gramEnd"/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 на личном приеме, либо в ходе проведения профилактических мероприятий, контрольных мероприятий, так и в письменной форме.</w:t>
      </w:r>
    </w:p>
    <w:p w14:paraId="38ADFC4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Время консультирования не должно превышать 15 минут.</w:t>
      </w:r>
    </w:p>
    <w:p w14:paraId="05B38B1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Личный прием граждан проводится руководителем контрольного органа. </w:t>
      </w:r>
    </w:p>
    <w:p w14:paraId="53EB57F4" w14:textId="136E373E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Информация о месте приема, а также об установленных для приема днях и часах размещается на официальном сайте контрольного органа в сети «Интернет»</w:t>
      </w:r>
      <w:r w:rsidR="006E265C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</w:p>
    <w:p w14:paraId="069A15BE" w14:textId="025E74AA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3.8.</w:t>
      </w:r>
      <w:r w:rsidRPr="000F6D2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Консультирование осуществляется по следующим вопросам:</w:t>
      </w:r>
    </w:p>
    <w:p w14:paraId="6040D54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организация и осуществление муниципального контроля;</w:t>
      </w:r>
    </w:p>
    <w:p w14:paraId="32436BB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порядок осуществления профилактических, контрольных мероприятий, установленных настоящим положением.</w:t>
      </w:r>
    </w:p>
    <w:p w14:paraId="5F886B0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в) применения положений нормативных правовых актов, содержащих обязательные требования, оценка соблюдения которых осуществляется в рамках муниципального контроля; </w:t>
      </w:r>
    </w:p>
    <w:p w14:paraId="0F7DD43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г) обжалования решений контрольных органов, действий (бездействия) их должностных лиц.</w:t>
      </w:r>
    </w:p>
    <w:p w14:paraId="6942129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Письменное консультирование осуществляется в случае поступления обращения в письменной форме по вопросам, указанным в подпунктах б-г настоящего пункта. </w:t>
      </w:r>
    </w:p>
    <w:p w14:paraId="26CF62C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3.9. Если поставленные во время консультирования вопросы не относятся к сфере муниципального контроля, даются необходимые разъяснения по обращению в соответствующие органы власти или к соответствующим должностным лицам.</w:t>
      </w:r>
    </w:p>
    <w:p w14:paraId="7D0D29CE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Контрольный орган осуществляет учет консультирований, который проводится посредством внесения соответствующей записи в журнал консультирования.</w:t>
      </w:r>
    </w:p>
    <w:p w14:paraId="7D09C8E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проведении консультирования во время контрольных мероприятий запись о проведенной консультации отражается в акте контрольного мероприятия.</w:t>
      </w:r>
    </w:p>
    <w:p w14:paraId="7B6D5CE5" w14:textId="4840E785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если в течение календарного года поступило три и более однотипных (по одним и тем же вопросам) обращений контролируемых лиц и их представителей, консультирование по таким обращениям осуществляется посредством размещения на официальном сайте в сети «Интернет» письменного разъяснения, подписанного уполномоченным должностным лицом, без указания в таком разъяснении сведений, отнесенных к категории ограниченного доступа.</w:t>
      </w:r>
    </w:p>
    <w:p w14:paraId="2D91BDB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3.10. Предостережение о недопустимости нарушения обязательных требований объявляется и направляется контролируемому лицу в порядке, предусмотренном </w:t>
      </w:r>
      <w:hyperlink r:id="rId12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статьей 49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</w:t>
      </w:r>
    </w:p>
    <w:p w14:paraId="4B271CE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Контролируемое лицо в течение 20 рабочих дней со дня получения предостережения о недопустимости нарушения обязательных требований вправе подать в контролирующий орган возражение в отношении указанного предостережения в порядке, установленном пунктом 7.4. Положения. </w:t>
      </w:r>
    </w:p>
    <w:p w14:paraId="368D599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Рассмотрение возражения в отношении указанного предостережения и направление ответа по итогам его рассмотрения осуществляется в срок, не превышающий 15 рабочих дней со дня регистрации такого возражения.</w:t>
      </w:r>
    </w:p>
    <w:p w14:paraId="67B3814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 xml:space="preserve">Возражение на предостережение подается руководителю контрольного органа и рассматривается им или лицом, исполняющим его обязанности. </w:t>
      </w:r>
    </w:p>
    <w:p w14:paraId="6C733ED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3.11. Для объектов контроля, отнесенных к категории значительного, среднего или умеренного риска проводится обязательный профилактический визит в порядке, определенном статьей 52.1 Федерального закона № 248-ФЗ и с периодичностью, установленной постановлением Правительства Российской Федерации.</w:t>
      </w:r>
    </w:p>
    <w:p w14:paraId="1C3E5A8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3.12 Контролируемое лицо, предусмотренное частью 1 статьи 52.2 Федерального закона № 248-ФЗ, вправе обратиться в контрольный орган с заявлением о проведении в отношении него профилактического визита (далее - заявление).</w:t>
      </w:r>
    </w:p>
    <w:p w14:paraId="1F22DAB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Заявление подается посредством Единого портала государственных и муниципальных услуг. </w:t>
      </w:r>
    </w:p>
    <w:p w14:paraId="172D356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по основаниям, предусмотренным частью 4 статьи 52.2. Федерального закона № 248-ФЗ, о чем уведомляет контролируемое лицо.</w:t>
      </w:r>
    </w:p>
    <w:p w14:paraId="3C66C6F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Решение об отказе в проведении профилактического визита может быть обжаловано контролируемым лицом в порядке, установленном Федеральным законом № 248-ФЗ.</w:t>
      </w:r>
    </w:p>
    <w:p w14:paraId="4DEB2EE5" w14:textId="79B47BE5" w:rsid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случае принятия решения о проведении профилактического визита по заявлению контролируемого лица контрольный орган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согласования.</w:t>
      </w:r>
    </w:p>
    <w:p w14:paraId="1C0209EA" w14:textId="77777777" w:rsidR="000F6D22" w:rsidRPr="0061378E" w:rsidRDefault="000F6D22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5272E021" w14:textId="77777777" w:rsidR="0061378E" w:rsidRPr="0061378E" w:rsidRDefault="0061378E" w:rsidP="00BF483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IV</w:t>
      </w: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 Порядок организации муниципального контроля</w:t>
      </w:r>
    </w:p>
    <w:p w14:paraId="1C0D432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43D52D78" w14:textId="77777777" w:rsidR="0061378E" w:rsidRPr="0061378E" w:rsidRDefault="0061378E" w:rsidP="00F01E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4.1. Муниципальный контроль осуществляется без проведения плановых контрольных мероприятий. </w:t>
      </w:r>
    </w:p>
    <w:p w14:paraId="643E1E52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результатам проведения контрольных (надзорных) мероприятий публичная оценка уровня соблюдения обязательных требований не присваивается.</w:t>
      </w:r>
    </w:p>
    <w:p w14:paraId="3E1E25C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4.2. В рамках осуществления муниципального контроля при взаимодействии с контролируемым лицом проводятся следующие контрольные мероприятия:</w:t>
      </w:r>
    </w:p>
    <w:p w14:paraId="259D068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инспекционный визит;</w:t>
      </w:r>
    </w:p>
    <w:p w14:paraId="1410802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документарная проверка;</w:t>
      </w:r>
    </w:p>
    <w:p w14:paraId="5811FFF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в) выездная проверка.</w:t>
      </w:r>
    </w:p>
    <w:p w14:paraId="459644E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4.3. Без взаимодействия с контролируемым лицом проводятся следующие контрольные мероприятия (далее - контрольные мероприятия без взаимодействия):</w:t>
      </w:r>
    </w:p>
    <w:p w14:paraId="30DD5FE1" w14:textId="7CFEBA58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</w:t>
      </w:r>
      <w:r w:rsidRPr="000F6D2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наблюдение за соблюдением обязательных требований (мониторинг безопасности);</w:t>
      </w:r>
    </w:p>
    <w:p w14:paraId="37B4030B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выездное обследование.</w:t>
      </w:r>
    </w:p>
    <w:p w14:paraId="0FE5A1B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Контрольные (надзорные) мероприятия без взаимодействия проводятся должностными лицами контрольных (надзорных) органов на основании заданий уполномоченных должностных лиц контрольного (надзорного) органа, включая</w:t>
      </w:r>
      <w:r w:rsidRPr="0061378E">
        <w:rPr>
          <w:rFonts w:ascii="Times New Roman" w:eastAsia="Times New Roman" w:hAnsi="Times New Roman" w:cs="Times New Roman"/>
          <w:color w:val="FF3333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задания, содержащиеся в планах работы контрольного (надзорного) органа.</w:t>
      </w:r>
    </w:p>
    <w:p w14:paraId="77792EA9" w14:textId="75311330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4.4. Для проведения контрольного мероприятия, предусматривающего взаимодействие с контролируемым лицом, а также документарной проверки принимается решение контрольного органа, подписанное уполномоченным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должностным лицо</w:t>
      </w:r>
      <w:r w:rsidR="00F01E34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контрольного органа, в котором указываются сведения, предусмотренные частью 1 статьи 64 Федерального закона № 248-ФЗ.</w:t>
      </w:r>
    </w:p>
    <w:p w14:paraId="7EFFF30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4.5. Внеплановые контрольные мероприятия, за исключением внеплановых контрольных (надзорных) мероприятий без взаимодействия с контролируемым лицом, проводятся по основаниям, предусмотренным </w:t>
      </w:r>
      <w:hyperlink r:id="rId13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статьей 57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</w:t>
      </w:r>
    </w:p>
    <w:p w14:paraId="3C1BCB5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Внеплановые контрольные мероприятия за исключением внеплановых контрольных (надзорных) мероприятий без взаимодействия с контролируемым лицом, проводятся на основании решения контрольного органа, подписанного уполномоченным должностным лицом, указанным в </w:t>
      </w:r>
      <w:hyperlink r:id="rId14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пункте 1.6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Положения. В решении о проведении контрольного (надзорного) мероприятия указываются сведения, установленные </w:t>
      </w:r>
      <w:hyperlink r:id="rId15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частью 1 статьи 64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248-ФЗ,</w:t>
      </w:r>
    </w:p>
    <w:p w14:paraId="115449BC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4.6. При проведении контрольных мероприятий в рамках осуществления муниципального контроля должностное лицо контрольного органа имеет право:</w:t>
      </w:r>
    </w:p>
    <w:p w14:paraId="699D5A3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совершать действия, предусмотренные частью 2 статьи 29 Федерального закона № 248-ФЗ;</w:t>
      </w:r>
    </w:p>
    <w:p w14:paraId="549A83D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б) использовать для фиксации доказательств нарушений обязательных требований фотосъемку, аудио- и (или) видеозапись, если совершение указанных действий не запрещено федеральными законами. </w:t>
      </w:r>
    </w:p>
    <w:p w14:paraId="46C087C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в) выдавать предписания об устранении выявленных нарушений обязательных требований, выявленных в ходе наблюдения за соблюдением обязательных требований (мониторинга безопасности)</w:t>
      </w:r>
      <w:r w:rsidRPr="0061378E">
        <w:rPr>
          <w:rFonts w:ascii="Arial" w:eastAsia="Times New Roman" w:hAnsi="Arial" w:cs="Arial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 указанием сроков их устранения;</w:t>
      </w:r>
    </w:p>
    <w:p w14:paraId="6324B6E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г) возбуждать дела об административных правонарушениях по выявленным фактам нарушения законодательства Российской Федерации.</w:t>
      </w:r>
    </w:p>
    <w:p w14:paraId="12889F52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4.7. Контрольный орган (муниципальный служащий) в соответствии со статьей 32 Федерального закона № 248-ФЗ может привлекать на добровольной основе свидетеля, которому могут быть известны какие-либо сведения о фактических обстоятельствах, имеющих значение для принятия решения при проведении контрольного мероприятия.</w:t>
      </w:r>
    </w:p>
    <w:p w14:paraId="1E54CE81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4.8. Контрольный орган в соответствии со статьей 34 Федерального закона № 248-ФЗ может привлекать для совершения отдельных контрольных действий специалистов, обладающих специальными знаниями и навыками, необходимыми для оказания содействия контрольным органам, в том числе при применении технических средств. </w:t>
      </w:r>
    </w:p>
    <w:p w14:paraId="3682E9CE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4.9. В случае, если проведение контрольного мероприятия оказалось невозможным в связи с отсутствием контролируемого лица по месту нахождения (осуществления деятельности), либо в связи с фактическим неосуществлением деятельности контролируемым лицом, либо в связи с иными действиями (бездействием) контролируемого лица, повлекшими невозможность проведения или завершения контрольного мероприятия, инспектор составляет акт о невозможности проведения контрольного (надзорного) мероприятия, предусматривающего взаимодействие с контролируемым лицом, с указанием причин и информирует контролируемое лицо о невозможности проведения контрольного (надзорного) мероприятия, предусматривающего взаимодействие с контролируемым лицом, в порядке, предусмотренном </w:t>
      </w:r>
      <w:hyperlink r:id="rId16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частями 4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17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5 статьи 21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 В этом случае муниципальный служащий вправе совершить контрольные действия в рамках указанного контрольного мероприятия в любое время до завершения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проведения контрольного мероприятия, предусматривающего взаимодействие с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контролируемым лицом</w:t>
      </w:r>
      <w:r w:rsidRPr="0061378E">
        <w:rPr>
          <w:rFonts w:ascii="Times New Roman" w:eastAsia="Times New Roman" w:hAnsi="Times New Roman" w:cs="Times New Roman"/>
          <w:color w:val="FF3333"/>
          <w:sz w:val="26"/>
          <w:szCs w:val="26"/>
        </w:rPr>
        <w:t xml:space="preserve">. </w:t>
      </w:r>
    </w:p>
    <w:p w14:paraId="57504D7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4.10. При проведении контрольных мероприятий и совершении контрольных действий, которые должны проводиться в присутствии контролируемого лица либо его представителя, присутствие контролируемого лица либо его представителя обязательно, за исключением проведения контрольных мероприятий, совершения контрольных действий, не требующих взаимодействия с контролируемым лицом. </w:t>
      </w:r>
    </w:p>
    <w:p w14:paraId="3EB9A374" w14:textId="1CE0C63A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4.11. В случаях отсутствия контролируемого лица либо его представителя, предоставления контролируемым лицом информации контрольному органу о невозможности присутствия при проведении контрольного мероприятия в соответствии с требованиями, определенными пун</w:t>
      </w:r>
      <w:r w:rsidR="00DF68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том 5.5. Положения, контрольные действия совершаются, если оценка соблюдения обязательных требований при проведении контрольного мероприятия может быть проведена без присутствия контролируемого лица, а контролируемое лицо было надлежащим образом уведомлено о проведении контрольного мероприятия.</w:t>
      </w:r>
    </w:p>
    <w:p w14:paraId="72C07A52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4.12. Для фиксации инспектором и лицами, привлекаемыми к совершению контрольных действий, доказательств нарушений обязательных требований могут использоваться фотосъемка, аудио- и видеозапись, иные способы фиксации доказательств, за исключением случаев фиксации:</w:t>
      </w:r>
    </w:p>
    <w:p w14:paraId="5D218C2E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сведений, отнесенных законодательством Российской Федерации к государственной тайне;</w:t>
      </w:r>
    </w:p>
    <w:p w14:paraId="6B0BAC3B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объектов, территорий, которые законодательством Российской Федерации отнесены к режимным и особо важным объектам.</w:t>
      </w:r>
    </w:p>
    <w:p w14:paraId="39DB466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Фотографии, аудио- и видеозаписи, используемые для фиксации доказательств, должны позволять однозначно идентифицировать объект фиксации, отражающий нарушение обязательных требований, время фиксации объекта. Фотографии, аудио- и видеозаписи, используемые для доказательств нарушений обязательных требований, прикладываются к акту контрольного мероприятия.</w:t>
      </w:r>
    </w:p>
    <w:p w14:paraId="2C279CEE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Решение о необходимости использования фотосъемки, аудио- и видеозаписи, навигатора, иных способов фиксации доказательств нарушений обязательных требований при осуществлении контрольных (надзорных) мероприятий принимается должностным лицом, уполномоченным на проведение контрольного (надзорного) мероприятия, самостоятельно.</w:t>
      </w:r>
    </w:p>
    <w:p w14:paraId="06BC17F4" w14:textId="7225566E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4.13. Наблюдение за соблюдением обязательных требований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(мониторин</w:t>
      </w:r>
      <w:r w:rsidRPr="00BF4837">
        <w:rPr>
          <w:rFonts w:ascii="Times New Roman" w:eastAsia="Times New Roman" w:hAnsi="Times New Roman" w:cs="Times New Roman"/>
          <w:sz w:val="26"/>
          <w:szCs w:val="26"/>
        </w:rPr>
        <w:t>гом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безопасности) проводится без взаимодействия с контролируемым лицом в порядке, установленном статьей 74 Федерального закона № 248-ФЗ, осуществляется путем сбора, анализа данных об объектах контроля, имеющихся у контрольного органа, в том числе данных, которые поступают в ходе межведомственного информационного взаимодействия, предоставляются контролируемыми лицами в рамках исполнения обязательных требований, а также данных, содержащихся в государственных и муниципальных информационных системах, данных из сети «Интернет», иных общедоступных данных, а также данных полученных с использованием работающих в автоматическом режиме технических средств фиксации правонарушений, имеющих функции фото- и киносъемки, видеозаписи.</w:t>
      </w:r>
    </w:p>
    <w:p w14:paraId="78EF95A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Наблюдение за соблюдением обязательных требований (мониторинг безопасности) осуществляется по месту нахождения инспектора постоянно (систематически, регулярно, непрерывно) на основании заданий руководителя 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lastRenderedPageBreak/>
        <w:t>контрольного органа, включая задания, содержащиеся в планах работы контрольного органа в течение установленного в нем срока.</w:t>
      </w:r>
    </w:p>
    <w:p w14:paraId="1A4DE3DE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наблюдении за соблюдением обязательных требований (мониторинге безопасности) на контролируемых лиц не возлагаются обязанности, не установленные обязательными требованиями.</w:t>
      </w:r>
    </w:p>
    <w:p w14:paraId="392B833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результатам мониторинга безопасности контрольным органом могут быть приняты решения, предусмотренные частью 3 статьи 74 Федерального закона № 248-ФЗ.</w:t>
      </w:r>
    </w:p>
    <w:p w14:paraId="55554DA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4.13. Выездное обследование проводится в порядке, установленном статьей 75 Федерального закона № 248-ФЗ.</w:t>
      </w:r>
    </w:p>
    <w:p w14:paraId="449047B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ходе выездного обследования на общедоступных (открытых для посещения неограниченным кругом лиц) производственных объектах могут совершаться следующие контрольные (надзорные) действия:</w:t>
      </w:r>
    </w:p>
    <w:p w14:paraId="6E1B5D90" w14:textId="77777777" w:rsidR="0061378E" w:rsidRPr="0061378E" w:rsidRDefault="0061378E" w:rsidP="00BF483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осмотр;</w:t>
      </w:r>
    </w:p>
    <w:p w14:paraId="2AE15EB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инструментальное обследование (с применением видеозаписи);</w:t>
      </w:r>
    </w:p>
    <w:p w14:paraId="22FB60A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испытание.</w:t>
      </w:r>
    </w:p>
    <w:p w14:paraId="20B6EBA3" w14:textId="6A0978EE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Кроме случаев, установленных частью 2 статьи 87 Федерального закона № 248-ФЗ, по результатам проведения контрольного (надзорного) мероприятия без взаимодействия акт контрольного (надзорного) мероприятия не составляется</w:t>
      </w:r>
      <w:r w:rsidRPr="0061378E">
        <w:rPr>
          <w:rFonts w:ascii="Times New Roman" w:eastAsia="Times New Roman" w:hAnsi="Times New Roman" w:cs="Times New Roman"/>
          <w:color w:val="FF3333"/>
          <w:sz w:val="26"/>
          <w:szCs w:val="26"/>
        </w:rPr>
        <w:t>.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14:paraId="247A9C5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4.14. Инспекционный визит проводится в порядке, установленном статьей 70 Федерального закона № 248-ФЗ, по месту нахождения (осуществления деятельности) контролируемого лица (его филиалов, представительств, обособленных структурных подразделений) либо объекта надзора.</w:t>
      </w:r>
    </w:p>
    <w:p w14:paraId="0ECB899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В ходе инспекционного визита могут совершаться следующие контрольные (надзорные) действия:</w:t>
      </w:r>
    </w:p>
    <w:p w14:paraId="31697E1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осмотр;</w:t>
      </w:r>
    </w:p>
    <w:p w14:paraId="3716AF8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опрос;</w:t>
      </w:r>
    </w:p>
    <w:p w14:paraId="7C58242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получение письменных объяснений;</w:t>
      </w:r>
    </w:p>
    <w:p w14:paraId="5C6FFE2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инструментальное обследование.</w:t>
      </w:r>
    </w:p>
    <w:p w14:paraId="4F750B8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истребование документов, которые в соответствии с обязательными требованиями должны находиться в месте нахождения (осуществления деятельности) контролируемого лица (его филиалов, представительств, обособленных структурных подразделений) либо объекта контроля.</w:t>
      </w:r>
    </w:p>
    <w:p w14:paraId="58484E8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Инспекционный визит проводится без предварительного уведомления контролируемого лица и собственника производственного объекта.</w:t>
      </w:r>
    </w:p>
    <w:p w14:paraId="68FA518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не может превышать один рабочий день.</w:t>
      </w:r>
    </w:p>
    <w:p w14:paraId="6615E3B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Внеплановый инспекционный визит может проводиться только по согласованию с органами прокуратуры, за исключением случаев его проведения в соответствии с </w:t>
      </w:r>
      <w:hyperlink r:id="rId18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пунктами 3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19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0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1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8 части 1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2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частью 3 статьи 57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23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частью 12 статьи 66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 </w:t>
      </w:r>
    </w:p>
    <w:p w14:paraId="70CD7DC7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4.15. Документарная проверка проводится в порядке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>, установленном статьей 72 Федерального закона № 248-ФЗ.</w:t>
      </w:r>
    </w:p>
    <w:p w14:paraId="165F322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В ходе документарной 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проверки рассматриваются документы контролируемых лиц, имеющиеся в распоряжении контрольного органа, результаты предыдущих контрольных мероприятий, материалы рассмотрения дел об административных правонарушениях и иные документы о результатах </w:t>
      </w:r>
      <w:r w:rsidRPr="0061378E">
        <w:rPr>
          <w:rFonts w:ascii="Times New Roman" w:eastAsia="Times New Roman" w:hAnsi="Times New Roman" w:cs="Times New Roman"/>
          <w:sz w:val="26"/>
          <w:szCs w:val="26"/>
        </w:rPr>
        <w:lastRenderedPageBreak/>
        <w:t>осуществления в отношении этого контролируемого лица муниципального контроля.</w:t>
      </w:r>
    </w:p>
    <w:p w14:paraId="5D12F91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В ходе документарной проверки могут совершаться следующие контрольные действия:</w:t>
      </w:r>
    </w:p>
    <w:p w14:paraId="3BEC11F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получение письменных объяснений;</w:t>
      </w:r>
    </w:p>
    <w:p w14:paraId="6A7B478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>- истребование документов;</w:t>
      </w:r>
    </w:p>
    <w:p w14:paraId="167371A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экспертиза. </w:t>
      </w:r>
    </w:p>
    <w:p w14:paraId="65DC510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Срок проведения документарной проверки не может превышать десять рабочих дней. 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орган, а также период с момента направления контролируемому лицу информации контрольного органа, о выявлении ошибок и (или) противоречий в представленных контролируемым лицом документах либо о несоответствии сведений, содержащихся в этих документах, сведениям, содержащимся в имеющихся у контрольного органа, документах и (или) полученным при осуществлении муниципального контроля, и требования представить необходимые пояснения в письменной форме до момента представления указанных пояснений в контрольный орган.</w:t>
      </w:r>
    </w:p>
    <w:p w14:paraId="501CBA2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Внеплановая документарная проверка может проводиться только по согласованию с органами прокуратуры, за исключением случая ее проведения в соответствии с </w:t>
      </w:r>
      <w:hyperlink r:id="rId24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пунктами 3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5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6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7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8 части 1 статьи 57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 </w:t>
      </w:r>
    </w:p>
    <w:p w14:paraId="791E50BE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4.16. Выездная проверка проводится в порядке, установленном статьей 73 Федерального закона № 248-ФЗ, посредством взаимодействия с конкретным контролируемым лицом, владеющим производственными объектами и (или) использующим их, в целях оценки соблюдения таким лицом обязательных требований, а также оценки выполнения решений контрольного органа.</w:t>
      </w:r>
    </w:p>
    <w:p w14:paraId="1B0C7C6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 ходе выездной проверки могут совершаться следующие контрольные действия:</w:t>
      </w:r>
    </w:p>
    <w:p w14:paraId="490DBDDB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осмотр;</w:t>
      </w:r>
    </w:p>
    <w:p w14:paraId="2F39621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досмотр;</w:t>
      </w:r>
    </w:p>
    <w:p w14:paraId="4775A70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опрос;</w:t>
      </w:r>
    </w:p>
    <w:p w14:paraId="0796D0F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получение письменных объяснений;</w:t>
      </w:r>
    </w:p>
    <w:p w14:paraId="3FDAE6B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истребование документов;</w:t>
      </w:r>
    </w:p>
    <w:p w14:paraId="4BD1347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инструментальное обследование.</w:t>
      </w:r>
    </w:p>
    <w:p w14:paraId="33D7D35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Внеплановая выездная проверка может проводиться только по согласованию с органами прокуратуры, за исключением случаев ее проведения в соответствии с </w:t>
      </w:r>
      <w:hyperlink r:id="rId28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пунктами 3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29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4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0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1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8 части 1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, </w:t>
      </w:r>
      <w:hyperlink r:id="rId32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частью 3 статьи 57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33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частями 12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и </w:t>
      </w:r>
      <w:hyperlink r:id="rId34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12.1 статьи 66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248-ФЗ. </w:t>
      </w:r>
    </w:p>
    <w:p w14:paraId="79D2827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Срок проведения выездной проверки не может превышать десять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пятьдесят часов для малого предприятия и пятнадцать часов для микропредприятия, за исключением выездной проверки, основанием для проведения которой является </w:t>
      </w:r>
      <w:hyperlink r:id="rId35" w:history="1">
        <w:r w:rsidRPr="0061378E">
          <w:rPr>
            <w:rFonts w:ascii="Times New Roman" w:eastAsia="Times New Roman" w:hAnsi="Times New Roman" w:cs="Times New Roman"/>
            <w:color w:val="000000" w:themeColor="text1"/>
            <w:sz w:val="26"/>
            <w:szCs w:val="26"/>
          </w:rPr>
          <w:t>пункт 6 части 1 статьи 57</w:t>
        </w:r>
      </w:hyperlink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Федерального закона № 248-ФЗ и которая для микропредприятия не может продолжаться более сорока часов. </w:t>
      </w:r>
    </w:p>
    <w:p w14:paraId="1BE430B4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4.17. Контрольные мероприятия, за исключением контрольных мероприятий без взаимодействия, проводятся путем совершения муниципальным служащим и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лицами, привлекаемыми к проведению контрольного мероприятия, контрольных действий в порядке, установленном Федеральным законом № 248-ФЗ.</w:t>
      </w:r>
    </w:p>
    <w:p w14:paraId="1C2D2DA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4.18 Случаями, при наступлении которых индивидуальный предприниматель, гражданин, являющиеся контролируемыми лицами, вправе в соответствии с частью 8 статьи 31 Федерального закона № 248-ФЗ, представить в контрольный орган информацию о невозможности присутствия при проведении контрольного мероприятия являются:</w:t>
      </w:r>
    </w:p>
    <w:p w14:paraId="0C3D255B" w14:textId="77777777" w:rsidR="0061378E" w:rsidRPr="0061378E" w:rsidRDefault="0061378E" w:rsidP="00BF483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нахождение на стационарном лечении в медицинском учреждении;</w:t>
      </w:r>
    </w:p>
    <w:p w14:paraId="20CEC4B0" w14:textId="77777777" w:rsidR="0061378E" w:rsidRPr="0061378E" w:rsidRDefault="0061378E" w:rsidP="00BF483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нахождение за пределами Российской Федерации;</w:t>
      </w:r>
    </w:p>
    <w:p w14:paraId="375C695B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административный арест;</w:t>
      </w:r>
    </w:p>
    <w:p w14:paraId="6F42A49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избрание в отношении подозреваемого в совершении преступления физического лица меры пресечения в виде: подписки о невыезде и надлежащем поведении, запрете определенных действий, заключения под стражу, домашнего ареста;</w:t>
      </w:r>
    </w:p>
    <w:p w14:paraId="6AB14192" w14:textId="76F87B92" w:rsidR="0061378E" w:rsidRPr="0061378E" w:rsidRDefault="0061378E" w:rsidP="00BB439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наступление обстоятельств непреодолимой силы, препятствующих</w:t>
      </w:r>
      <w:r w:rsidR="00DF68CA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присутствию лица при проведении контрольного мероприятия (военные действия, катастрофа, стихийное бедствие, крупная авария, эпидемия и другие чрезвычайные обстоятельства).</w:t>
      </w:r>
    </w:p>
    <w:p w14:paraId="2D2D5CA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Информация лица должна содержать:</w:t>
      </w:r>
    </w:p>
    <w:p w14:paraId="40491C2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а) описание обстоятельств непреодолимой силы и их продолжительность;</w:t>
      </w:r>
    </w:p>
    <w:p w14:paraId="4FC9228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б) сведения о причинно-следственной связи между возникшими обстоятельствами непреодолимой силы и невозможностью либо задержкой присутствия при проведении контрольного (надзорного) мероприятия;</w:t>
      </w:r>
    </w:p>
    <w:p w14:paraId="723EC7F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в) указание на срок, необходимый для устранения обстоятельств, препятствующих присутствию при проведении контрольного мероприятия.</w:t>
      </w:r>
    </w:p>
    <w:p w14:paraId="6D8A6C0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При предоставлении указанной информации проведение контрольного мероприятия переносится контрольным органом на срок, необходимый для устранения обстоятельств, послуживших поводом для данного обращения индивидуального предпринимателя, гражданина.</w:t>
      </w:r>
    </w:p>
    <w:p w14:paraId="725E4664" w14:textId="77777777" w:rsidR="0061378E" w:rsidRPr="0061378E" w:rsidRDefault="0061378E" w:rsidP="00BF4837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25BF570D" w14:textId="77777777" w:rsidR="0061378E" w:rsidRPr="0061378E" w:rsidRDefault="0061378E" w:rsidP="00BF48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  <w:lang w:val="en-US"/>
        </w:rPr>
        <w:t>V</w:t>
      </w:r>
      <w:r w:rsidRPr="0061378E">
        <w:rPr>
          <w:rFonts w:ascii="Times New Roman" w:eastAsia="Times New Roman" w:hAnsi="Times New Roman" w:cs="Times New Roman"/>
          <w:b/>
          <w:bCs/>
          <w:color w:val="000000" w:themeColor="text1"/>
          <w:sz w:val="26"/>
          <w:szCs w:val="26"/>
        </w:rPr>
        <w:t>. Результаты контрольного мероприятия</w:t>
      </w:r>
    </w:p>
    <w:p w14:paraId="387B56C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14:paraId="6EBCEDF3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5.1. Результатами контрольного мероприятия являются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контрольным органом мер, предусмотренных пунктом 2 части 2 статьи 90 Федерального закона № 248-ФЗ.</w:t>
      </w:r>
    </w:p>
    <w:p w14:paraId="6101856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По окончании проведения контрольного мероприятия, предусматривающего взаимодействие с контролируемым лицом, а в случаях, установленных Федеральным законом № 248-ФЗ по окончании обязательного профилактического визита или контрольного мероприятия без взаимодействия, составляется акт контрольного мероприятия (далее также – акт). В случае,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мероприятия, предусматривающего взаимодействие с контролируемым лицом, в акте указывается факт его устранения. Документы, иные материалы, являющиеся доказательствами нарушения обязательных требований, приобщаются к акту.</w:t>
      </w:r>
    </w:p>
    <w:p w14:paraId="12689412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Акт составляется в сроки, определенные частью 3 статьи 87 Федерального закона № 248-ФЗ. </w:t>
      </w:r>
    </w:p>
    <w:p w14:paraId="5105387A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5.2. В случае выявления при проведении контрольного мероприятия нарушений обязательных требований контрольный орган после оформления акта контрольного мероприятия выдаёт контролируемому лицу предписание об устранении выявленных нарушений с указанием разумных сроков их устранения и (или) о проведении мероприятий по предотвращению причинения вреда (ущерба) охраняемым законом ценностям. </w:t>
      </w:r>
    </w:p>
    <w:p w14:paraId="5054742A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случаях, установленных Федеральным законом № 248-ФЗ и Положением, акт составляется по результатам проведения контрольного (надзорного) мероприятия без взаимодействия с контролируемым лицом. </w:t>
      </w:r>
    </w:p>
    <w:p w14:paraId="52F952E9" w14:textId="301082B2" w:rsid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5.3. В случае несогласия с фактами и выводами, изложенными в акте контрольного 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мероприятия, контролируемое лицо вправе направить жалобу в порядке, предусмотренном </w:t>
      </w:r>
      <w:hyperlink r:id="rId36" w:history="1">
        <w:r w:rsidRPr="0061378E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статьями 39</w:t>
        </w:r>
      </w:hyperlink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- </w:t>
      </w:r>
      <w:hyperlink r:id="rId37" w:history="1">
        <w:r w:rsidRPr="0061378E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43</w:t>
        </w:r>
      </w:hyperlink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Федерального закона № 248-ФЗ.</w:t>
      </w:r>
    </w:p>
    <w:p w14:paraId="41EEA4D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B35962D" w14:textId="1D71BE36" w:rsidR="0061378E" w:rsidRPr="0061378E" w:rsidRDefault="0061378E" w:rsidP="00BF48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VI</w:t>
      </w: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</w:rPr>
        <w:t>. Обжалование решений контрольных органов,</w:t>
      </w:r>
    </w:p>
    <w:p w14:paraId="51CF3BA6" w14:textId="6C47AF08" w:rsidR="0061378E" w:rsidRDefault="0061378E" w:rsidP="00BF48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</w:rPr>
        <w:t>действий (бездействия) их должностных лиц</w:t>
      </w:r>
    </w:p>
    <w:p w14:paraId="1512BBC5" w14:textId="77777777" w:rsidR="00BB4392" w:rsidRPr="0061378E" w:rsidRDefault="00BB4392" w:rsidP="00BF483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14:paraId="16304086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6.1. Решения контрольного органа, действий (бездействия) должностных лиц, осуществляющих муниципальный контроль, могут быть обжалованы в порядке, установленном законодательством Российской Федерации.</w:t>
      </w:r>
    </w:p>
    <w:p w14:paraId="542819C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6.2. Судебное обжалование решений контрольного органа, действий (бездействия) должностных лиц контрольного органа, возможно только после их досудебного обжалования, за исключением установленных частью статьи 39 Федерального закона от 31.07.2020 № 248-ФЗ. </w:t>
      </w:r>
    </w:p>
    <w:p w14:paraId="217139D0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6.3. Досудебное обжалование решений контрольного органа, действий (бездействия) должностных лиц контрольного органа осуществляется в соответствии с главой 9 Федерального закона от 31.07.2020 № 248-ФЗ.</w:t>
      </w:r>
    </w:p>
    <w:p w14:paraId="0FC3B09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В досудебном порядке со стороны контролируемых лиц, права и законные интересы которых, по их мнению, были нарушены, обжалованию подлежат: </w:t>
      </w:r>
    </w:p>
    <w:p w14:paraId="615A4408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- решения о проведении контрольных (надзорных) мероприятий и обязательных профилактических визитов; </w:t>
      </w:r>
    </w:p>
    <w:p w14:paraId="5EF0C311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актов контрольных (надзорных) мероприятий и обязательных профилактических визитов, предписаний об устранении выявленных нарушений;</w:t>
      </w:r>
    </w:p>
    <w:p w14:paraId="55784D0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действия (бездействия) должностных лиц контрольного (надзорного) органа в рамках контрольных (надзорных) мероприятий и обязательных профилактических визитов;</w:t>
      </w:r>
    </w:p>
    <w:p w14:paraId="0330B87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решений об отнесении объектов контроля к соответствующей категории риска;</w:t>
      </w:r>
    </w:p>
    <w:p w14:paraId="7F20ED9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решений об отказе в проведении обязательных профилактических визитов по заявлениям контролируемых лиц;</w:t>
      </w:r>
    </w:p>
    <w:p w14:paraId="2D48981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- иных решений, принимаемых контрольными (надзорными) органами по итогам профилактических и (или) контрольных (надзорных) мероприятий, предусмотренных настоящим Федеральным законом, в отношении контролируемых лиц или объектов контроля.</w:t>
      </w:r>
    </w:p>
    <w:p w14:paraId="54FEDB01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lastRenderedPageBreak/>
        <w:t>6.4. Жалоба подается контролируемым лицом в контрольный орган в электронном виде с использованием единого портала государственных и муниципальных услуг и (или) региональных порталов государственных и муниципальных услуг, за исключением случая, предусмотренного частью 1.1 статьи 40 Федерального закона № 248-ФЗ.</w:t>
      </w:r>
    </w:p>
    <w:p w14:paraId="5024A7DA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6.5. Жалоба, содержащая сведения и документы, составляющие государственную или охраняемую законом тайну, подается в соответствии с пунктом 1.1. части 1 статьи 40 Федерального закона № 248-ФЗ.</w:t>
      </w:r>
    </w:p>
    <w:p w14:paraId="29484504" w14:textId="012DC31C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6.6. Жалоба, поданная в</w:t>
      </w:r>
      <w:r w:rsidR="000F6D22" w:rsidRPr="000F6D2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электронном виде</w:t>
      </w:r>
      <w:r w:rsidR="000F6D22" w:rsidRPr="000F6D2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,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должна быть подписана в соответствии с требованиями части 1 статьи 40 Федерального закона № 248-ФЗ. </w:t>
      </w:r>
    </w:p>
    <w:p w14:paraId="548C76BB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6.7. Материалы, прикладываемые к жалобе, в том числе</w:t>
      </w: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 фото- и видеоматериалы, представляются контролируемым лицом в электронном виде.</w:t>
      </w:r>
    </w:p>
    <w:p w14:paraId="2BB3BA5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6.8. Жалоба на решение контрольного органа, действий (бездействия) его должностных лиц рассматривается руководителем контрольного органа. </w:t>
      </w:r>
    </w:p>
    <w:p w14:paraId="28FFEC8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6.9. Жалоба может быть подана в течение тридцати календарных дней со дня, когда контролируемое лицо узнало или должно было узнать о нарушении своих прав. Жалоба на предписание контрольного органа может быть подана в течение десяти рабочих дней с момента получения контролируемым лицом предписания. </w:t>
      </w:r>
    </w:p>
    <w:p w14:paraId="7D22B45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6.10. В случае пропуска по уважительной причине срока подачи жалобы указанный срок по ходатайству контролируемого лица, подающего жалобу, может быть восстановлен контрольным органом.</w:t>
      </w:r>
    </w:p>
    <w:p w14:paraId="376E372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6.11. Контролируемое лицо, подавшее жалобу, до принятия решения по жалобе может отозвать ее. При этом повторное направление жалобы по тем же основаниям не допускается.</w:t>
      </w:r>
    </w:p>
    <w:p w14:paraId="1A463486" w14:textId="4BD40343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6.12.</w:t>
      </w:r>
      <w:r w:rsidRPr="000F6D2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Жалоба может содержать ходатайство о приостановлении исполнения обжалуемого решения контрольного органа. При наличии указанного в настоящем пункте ходатайства руководитель контрольного органа не позднее 2 рабочих дней принимает одно из решений, предусмотренных частью 10 статьи 40 Федерального закона № 28-ФЗ. </w:t>
      </w:r>
    </w:p>
    <w:p w14:paraId="1259C75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6.13. В срок не позднее пяти рабочих дней со дня получения жалобы контролируемый орган отказывает в рассмотрении жалобы в случаях, установленных частью 1 статьи 42 Федерального закона № 248-ФЗ. </w:t>
      </w:r>
    </w:p>
    <w:p w14:paraId="1941BD43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6.14. Срок информирования и направления контролируемому лицу решения, принятого контрольным органом в соответствии с пунктами 7.14-7.15 Положения составляет один рабочий день.</w:t>
      </w:r>
    </w:p>
    <w:p w14:paraId="0A066698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6.15. Форма и содержание жалобы, установлены частью 1 статьи 41 Федерального закона № 248-ФЗ. </w:t>
      </w:r>
    </w:p>
    <w:p w14:paraId="329A91FD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6.15. Жалоба не должна содержать нецензурные либо оскорбительные выражения, угрозы жизни, здоровью и имуществу должностных лиц Контрольного органа либо членов их семей. Срок отказа в рассмотрении жалобы 5 рабочих дней со дня получения жалобы. </w:t>
      </w:r>
    </w:p>
    <w:p w14:paraId="6EDF564C" w14:textId="0ABA43C5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6.16</w:t>
      </w:r>
      <w:r w:rsidR="00BB4392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.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При рассмотрении жалобы контрольный орган использует подсистему досудебного обжалования контрольной (надзорной) деятельности в соответствии с Правилами ведения информационной системы досудебного обжалования контрольной (надзорной) деятельности, утвержденными Правительством РФ, за исключением случаев, когда рассмотрение жалобы связано со сведениями и документами, составляющими государственную или иную охраняемую законом тайну.</w:t>
      </w:r>
    </w:p>
    <w:p w14:paraId="08FE951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lastRenderedPageBreak/>
        <w:t>6.17. Срок рассмотрение руководителем контрольного органа жалобы составляет 15 рабочих дней со дня ее регистрации. 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дней.</w:t>
      </w:r>
    </w:p>
    <w:p w14:paraId="29A9D04C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6.18. Срок рассмотрения жалобы может быть продлен на двадцать рабочих дней, в следующих исключительных случаях: </w:t>
      </w:r>
    </w:p>
    <w:p w14:paraId="72A8B7A4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1) проведение в отношении должностного лица, действия (бездействия) которого обжалуются служебной проверки по фактам, указанным в жалобе;</w:t>
      </w:r>
    </w:p>
    <w:p w14:paraId="4D9A0C15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2) отсутствие должностного лица, действия (бездействия) которого обжалуются, по уважительной причине (болезнь, отпуск, командировка);</w:t>
      </w:r>
    </w:p>
    <w:p w14:paraId="29CE650F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3) связанных с необходимостью исследования значительных по объему материалов (более 100 листов), запроса материалов в органах государственной власти и других организациях.</w:t>
      </w:r>
    </w:p>
    <w:p w14:paraId="6E07CBB6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6.19. Контрольный орган вправе запросить у контролируемого лица, подавшего жалобу, дополнительную информацию и документы, относящиеся к предмету жалобы. Контролируемое лицо вправе представить указанную информацию и документы в течение пяти рабочих дней с момента направления запроса. Течение срока рассмотрения жалобы приостанавливается с момента направления запроса о представлении дополнительной информации и документов, относящихся к предмету жалобы, до момента получения их уполномоченным органом, но не более чем на пять рабочих дней с момента направления запроса. Неполучение от контролируемого лица дополнительной информации и документов, относящихся к предмету жалобы, не является основанием для отказа в рассмотрении жалобы.</w:t>
      </w:r>
    </w:p>
    <w:p w14:paraId="3C1EE819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6.20. Не допускается запрашивать у контролируемого лица, подавшего жалобу, информацию и документы, которые находятся в распоряжении государственных органов, органов местного самоуправления либо подведомственным им организаций. Лицо, подавшее жалобу, до принятия итогового решения по жалобе вправе по своему усмотрению представить дополнительные материалы, относящиеся к предмету жалобы.</w:t>
      </w:r>
    </w:p>
    <w:p w14:paraId="08BADEFA" w14:textId="77777777" w:rsidR="0061378E" w:rsidRP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6.21. Обязанность доказывания законности и обоснованности принятого решения и (или) совершенного действия (бездействия) возлагается на Контрольный орган.</w:t>
      </w:r>
    </w:p>
    <w:p w14:paraId="0408D2C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 xml:space="preserve">6.22. По итогам рассмотрения жалобы руководитель (заместитель руководителя) контрольного органа принимает одно из решений, предусмотренных частью 6 статьи 43 Федерального закона № 248-ФЗ. </w:t>
      </w:r>
    </w:p>
    <w:p w14:paraId="618AA103" w14:textId="65384532" w:rsidR="0061378E" w:rsidRDefault="0061378E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color w:val="00000A"/>
          <w:sz w:val="26"/>
          <w:szCs w:val="26"/>
        </w:rPr>
        <w:t>6.23. Решение контрольного органа, содержащее обоснование принятого решения, срок и порядок его исполнения, размещается в личном кабинете контролируемого лица на едином портале государственных и муниципальных услуг и (или) региональном портале государственных и муниципальных услуг в срок не позднее одного рабочего дня со дня его принятия.</w:t>
      </w:r>
    </w:p>
    <w:p w14:paraId="3AC388EC" w14:textId="77777777" w:rsidR="00593001" w:rsidRPr="0061378E" w:rsidRDefault="00593001" w:rsidP="00BF48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1E4FDAF1" w14:textId="77777777" w:rsidR="0061378E" w:rsidRPr="0061378E" w:rsidRDefault="0061378E" w:rsidP="00BF483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  <w:lang w:val="en-US"/>
        </w:rPr>
        <w:t>VII</w:t>
      </w:r>
      <w:r w:rsidRPr="0061378E">
        <w:rPr>
          <w:rFonts w:ascii="Times New Roman" w:eastAsia="Times New Roman" w:hAnsi="Times New Roman" w:cs="Times New Roman"/>
          <w:b/>
          <w:bCs/>
          <w:sz w:val="26"/>
          <w:szCs w:val="26"/>
        </w:rPr>
        <w:t>. Заключительные положения</w:t>
      </w:r>
    </w:p>
    <w:p w14:paraId="788F03C6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2190B3EC" w14:textId="222A3E13" w:rsidR="0061378E" w:rsidRPr="0061378E" w:rsidRDefault="0061378E" w:rsidP="00BF483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F483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          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7.1. До 31 декабря 2025 года информирование контролируемого лица о совершаемых должностными лицами контрольного (надзорного) органа и иными уполномоченными лицами действиях и принимаемых решениях, направление документов и сведений контролируемому лицу контрольным (надзорным) органом </w:t>
      </w:r>
      <w:r w:rsidRPr="0061378E">
        <w:rPr>
          <w:rFonts w:ascii="Times New Roman" w:eastAsia="Times New Roman" w:hAnsi="Times New Roman" w:cs="Times New Roman"/>
          <w:color w:val="000000"/>
          <w:sz w:val="26"/>
          <w:szCs w:val="26"/>
        </w:rPr>
        <w:lastRenderedPageBreak/>
        <w:t xml:space="preserve">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 </w:t>
      </w:r>
    </w:p>
    <w:p w14:paraId="47533B47" w14:textId="77777777" w:rsidR="0061378E" w:rsidRPr="0061378E" w:rsidRDefault="0061378E" w:rsidP="00BF483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378E">
        <w:rPr>
          <w:rFonts w:ascii="Times New Roman" w:eastAsia="Times New Roman" w:hAnsi="Times New Roman" w:cs="Times New Roman"/>
          <w:sz w:val="26"/>
          <w:szCs w:val="26"/>
        </w:rPr>
        <w:t xml:space="preserve">7.2. Контрольный орган при проведении контрольных мероприятий, использует типовые формы документов, утвержденные приказом Министерства экономического развития Российской </w:t>
      </w:r>
      <w:r w:rsidRPr="0061378E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Федерации от 31.03.2021 № 151 «О типовых формах документов, используемых контрольным (надзорным) органом». Иные формы документов, предусмотренные Положением, утверждаются муниципальным правовым актом контрольного органа. </w:t>
      </w:r>
    </w:p>
    <w:p w14:paraId="5550B51A" w14:textId="77777777" w:rsidR="0061378E" w:rsidRPr="000F6D22" w:rsidRDefault="0061378E" w:rsidP="00282385">
      <w:pPr>
        <w:pStyle w:val="a3"/>
        <w:jc w:val="center"/>
        <w:rPr>
          <w:color w:val="000000" w:themeColor="text1"/>
          <w:sz w:val="28"/>
          <w:szCs w:val="28"/>
        </w:rPr>
      </w:pPr>
    </w:p>
    <w:sectPr w:rsidR="0061378E" w:rsidRPr="000F6D22" w:rsidSect="0027155B">
      <w:headerReference w:type="default" r:id="rId3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79CF60" w14:textId="77777777" w:rsidR="000238A5" w:rsidRDefault="000238A5" w:rsidP="003E74EE">
      <w:pPr>
        <w:spacing w:after="0" w:line="240" w:lineRule="auto"/>
      </w:pPr>
      <w:r>
        <w:separator/>
      </w:r>
    </w:p>
  </w:endnote>
  <w:endnote w:type="continuationSeparator" w:id="0">
    <w:p w14:paraId="494B9B8E" w14:textId="77777777" w:rsidR="000238A5" w:rsidRDefault="000238A5" w:rsidP="003E74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9DA5EF" w14:textId="77777777" w:rsidR="000238A5" w:rsidRDefault="000238A5" w:rsidP="003E74EE">
      <w:pPr>
        <w:spacing w:after="0" w:line="240" w:lineRule="auto"/>
      </w:pPr>
      <w:r>
        <w:separator/>
      </w:r>
    </w:p>
  </w:footnote>
  <w:footnote w:type="continuationSeparator" w:id="0">
    <w:p w14:paraId="59A25D38" w14:textId="77777777" w:rsidR="000238A5" w:rsidRDefault="000238A5" w:rsidP="003E74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428F5" w14:textId="6E98E413" w:rsidR="003E74EE" w:rsidRPr="001A0538" w:rsidRDefault="003E74EE" w:rsidP="003E74EE">
    <w:pPr>
      <w:pStyle w:val="a8"/>
      <w:jc w:val="right"/>
      <w:rPr>
        <w:b/>
        <w:bCs/>
        <w:color w:val="FF0000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D305D"/>
    <w:multiLevelType w:val="hybridMultilevel"/>
    <w:tmpl w:val="CAD49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61F4D"/>
    <w:multiLevelType w:val="hybridMultilevel"/>
    <w:tmpl w:val="01C8A1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0290C"/>
    <w:multiLevelType w:val="multilevel"/>
    <w:tmpl w:val="83168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C75CF3"/>
    <w:multiLevelType w:val="multilevel"/>
    <w:tmpl w:val="4F62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296527"/>
    <w:multiLevelType w:val="multilevel"/>
    <w:tmpl w:val="78BC4930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2FA87F1E"/>
    <w:multiLevelType w:val="multilevel"/>
    <w:tmpl w:val="B198A21A"/>
    <w:lvl w:ilvl="0">
      <w:start w:val="1"/>
      <w:numFmt w:val="decimal"/>
      <w:lvlText w:val="%1."/>
      <w:lvlJc w:val="left"/>
      <w:pPr>
        <w:ind w:left="1077" w:hanging="51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7" w:hanging="2160"/>
      </w:pPr>
      <w:rPr>
        <w:rFonts w:hint="default"/>
      </w:rPr>
    </w:lvl>
  </w:abstractNum>
  <w:abstractNum w:abstractNumId="6" w15:restartNumberingAfterBreak="0">
    <w:nsid w:val="33EE7EBA"/>
    <w:multiLevelType w:val="multilevel"/>
    <w:tmpl w:val="CDC0C112"/>
    <w:lvl w:ilvl="0">
      <w:start w:val="1"/>
      <w:numFmt w:val="decimal"/>
      <w:lvlText w:val="%1."/>
      <w:lvlJc w:val="left"/>
      <w:pPr>
        <w:ind w:left="794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4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64" w:hanging="1800"/>
      </w:pPr>
      <w:rPr>
        <w:rFonts w:hint="default"/>
      </w:rPr>
    </w:lvl>
  </w:abstractNum>
  <w:abstractNum w:abstractNumId="7" w15:restartNumberingAfterBreak="0">
    <w:nsid w:val="40B23DB5"/>
    <w:multiLevelType w:val="multilevel"/>
    <w:tmpl w:val="06962A74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385"/>
    <w:rsid w:val="00000D64"/>
    <w:rsid w:val="000042C1"/>
    <w:rsid w:val="00006BF5"/>
    <w:rsid w:val="000238A5"/>
    <w:rsid w:val="00060630"/>
    <w:rsid w:val="000C2CB6"/>
    <w:rsid w:val="000C3113"/>
    <w:rsid w:val="000C31B8"/>
    <w:rsid w:val="000F6D22"/>
    <w:rsid w:val="0010793C"/>
    <w:rsid w:val="0015112C"/>
    <w:rsid w:val="001860F9"/>
    <w:rsid w:val="0018709E"/>
    <w:rsid w:val="00196FC1"/>
    <w:rsid w:val="001A0538"/>
    <w:rsid w:val="001E744A"/>
    <w:rsid w:val="002714DF"/>
    <w:rsid w:val="0027155B"/>
    <w:rsid w:val="00274A4B"/>
    <w:rsid w:val="00282385"/>
    <w:rsid w:val="00284C82"/>
    <w:rsid w:val="00311882"/>
    <w:rsid w:val="00312E37"/>
    <w:rsid w:val="003A7D60"/>
    <w:rsid w:val="003E74EE"/>
    <w:rsid w:val="00403C99"/>
    <w:rsid w:val="004355D4"/>
    <w:rsid w:val="004519AB"/>
    <w:rsid w:val="00485A46"/>
    <w:rsid w:val="004D26B0"/>
    <w:rsid w:val="004F3C15"/>
    <w:rsid w:val="004F4495"/>
    <w:rsid w:val="005231A1"/>
    <w:rsid w:val="005328DC"/>
    <w:rsid w:val="00557068"/>
    <w:rsid w:val="0057765C"/>
    <w:rsid w:val="00593001"/>
    <w:rsid w:val="005B2CDB"/>
    <w:rsid w:val="005E5DAF"/>
    <w:rsid w:val="005E6B77"/>
    <w:rsid w:val="006025DC"/>
    <w:rsid w:val="0061378E"/>
    <w:rsid w:val="00663A41"/>
    <w:rsid w:val="006B1EBB"/>
    <w:rsid w:val="006B5724"/>
    <w:rsid w:val="006E265C"/>
    <w:rsid w:val="006E6A81"/>
    <w:rsid w:val="006F389D"/>
    <w:rsid w:val="00706EEA"/>
    <w:rsid w:val="0071171A"/>
    <w:rsid w:val="00744990"/>
    <w:rsid w:val="0075307A"/>
    <w:rsid w:val="00761D72"/>
    <w:rsid w:val="00795503"/>
    <w:rsid w:val="00805B91"/>
    <w:rsid w:val="0082166A"/>
    <w:rsid w:val="00823C84"/>
    <w:rsid w:val="00824CE9"/>
    <w:rsid w:val="008A0499"/>
    <w:rsid w:val="008C70FF"/>
    <w:rsid w:val="008D4CAE"/>
    <w:rsid w:val="008D7F24"/>
    <w:rsid w:val="008E01B6"/>
    <w:rsid w:val="008E2131"/>
    <w:rsid w:val="008F031D"/>
    <w:rsid w:val="00916A42"/>
    <w:rsid w:val="00920F6B"/>
    <w:rsid w:val="009A0BD5"/>
    <w:rsid w:val="009B163C"/>
    <w:rsid w:val="009D12F0"/>
    <w:rsid w:val="00A01A9B"/>
    <w:rsid w:val="00A30D03"/>
    <w:rsid w:val="00A45C1B"/>
    <w:rsid w:val="00A5006E"/>
    <w:rsid w:val="00A564C8"/>
    <w:rsid w:val="00A92CB7"/>
    <w:rsid w:val="00B0609A"/>
    <w:rsid w:val="00BB4392"/>
    <w:rsid w:val="00BD0218"/>
    <w:rsid w:val="00BF4837"/>
    <w:rsid w:val="00BF7715"/>
    <w:rsid w:val="00C27F87"/>
    <w:rsid w:val="00C63C6A"/>
    <w:rsid w:val="00C64619"/>
    <w:rsid w:val="00C66078"/>
    <w:rsid w:val="00C72B4D"/>
    <w:rsid w:val="00C9159A"/>
    <w:rsid w:val="00CC4F70"/>
    <w:rsid w:val="00CE2190"/>
    <w:rsid w:val="00CF4EF3"/>
    <w:rsid w:val="00D0400A"/>
    <w:rsid w:val="00D14F99"/>
    <w:rsid w:val="00D26013"/>
    <w:rsid w:val="00D27CD2"/>
    <w:rsid w:val="00D5478F"/>
    <w:rsid w:val="00DA79AB"/>
    <w:rsid w:val="00DD1BA3"/>
    <w:rsid w:val="00DD525E"/>
    <w:rsid w:val="00DF68CA"/>
    <w:rsid w:val="00E01312"/>
    <w:rsid w:val="00E43034"/>
    <w:rsid w:val="00E77E6F"/>
    <w:rsid w:val="00EB1C48"/>
    <w:rsid w:val="00EC3BBA"/>
    <w:rsid w:val="00EE5656"/>
    <w:rsid w:val="00EF0E57"/>
    <w:rsid w:val="00F01E34"/>
    <w:rsid w:val="00F059B7"/>
    <w:rsid w:val="00F22925"/>
    <w:rsid w:val="00F349D2"/>
    <w:rsid w:val="00F37524"/>
    <w:rsid w:val="00F40F66"/>
    <w:rsid w:val="00F44F2F"/>
    <w:rsid w:val="00F51690"/>
    <w:rsid w:val="00F82C8B"/>
    <w:rsid w:val="00F86133"/>
    <w:rsid w:val="00FC17D0"/>
    <w:rsid w:val="00F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E4009C"/>
  <w15:docId w15:val="{0448A6AA-EC32-4FC6-9C1A-8A57EB9C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765C"/>
  </w:style>
  <w:style w:type="paragraph" w:styleId="1">
    <w:name w:val="heading 1"/>
    <w:basedOn w:val="a"/>
    <w:next w:val="a"/>
    <w:link w:val="10"/>
    <w:qFormat/>
    <w:rsid w:val="009B163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9B163C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23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282385"/>
    <w:rPr>
      <w:color w:val="0000FF"/>
      <w:u w:val="single"/>
    </w:rPr>
  </w:style>
  <w:style w:type="paragraph" w:styleId="a5">
    <w:name w:val="No Spacing"/>
    <w:uiPriority w:val="1"/>
    <w:qFormat/>
    <w:rsid w:val="0055706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link w:val="ConsPlusNormal0"/>
    <w:uiPriority w:val="99"/>
    <w:rsid w:val="00557068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557068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8D4CAE"/>
    <w:rPr>
      <w:color w:val="800080" w:themeColor="followedHyperlink"/>
      <w:u w:val="single"/>
    </w:rPr>
  </w:style>
  <w:style w:type="character" w:customStyle="1" w:styleId="ConsPlusNormal0">
    <w:name w:val="ConsPlusNormal Знак"/>
    <w:link w:val="ConsPlusNormal"/>
    <w:locked/>
    <w:rsid w:val="008D4CAE"/>
    <w:rPr>
      <w:rFonts w:ascii="Arial" w:eastAsia="Times New Roman" w:hAnsi="Arial" w:cs="Arial"/>
      <w:sz w:val="20"/>
      <w:szCs w:val="20"/>
      <w:lang w:eastAsia="ar-SA"/>
    </w:rPr>
  </w:style>
  <w:style w:type="character" w:customStyle="1" w:styleId="10">
    <w:name w:val="Заголовок 1 Знак"/>
    <w:basedOn w:val="a0"/>
    <w:link w:val="1"/>
    <w:rsid w:val="009B163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Заголовок 2 Знак"/>
    <w:basedOn w:val="a0"/>
    <w:link w:val="2"/>
    <w:rsid w:val="009B163C"/>
    <w:rPr>
      <w:rFonts w:ascii="Times New Roman" w:eastAsia="Times New Roman" w:hAnsi="Times New Roman" w:cs="Times New Roman"/>
      <w:sz w:val="28"/>
      <w:szCs w:val="20"/>
    </w:rPr>
  </w:style>
  <w:style w:type="paragraph" w:styleId="a8">
    <w:name w:val="header"/>
    <w:basedOn w:val="a"/>
    <w:link w:val="a9"/>
    <w:uiPriority w:val="99"/>
    <w:unhideWhenUsed/>
    <w:rsid w:val="003E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E74EE"/>
  </w:style>
  <w:style w:type="paragraph" w:styleId="aa">
    <w:name w:val="footer"/>
    <w:basedOn w:val="a"/>
    <w:link w:val="ab"/>
    <w:uiPriority w:val="99"/>
    <w:unhideWhenUsed/>
    <w:rsid w:val="003E74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E74EE"/>
  </w:style>
  <w:style w:type="paragraph" w:styleId="ac">
    <w:name w:val="Balloon Text"/>
    <w:basedOn w:val="a"/>
    <w:link w:val="ad"/>
    <w:uiPriority w:val="99"/>
    <w:semiHidden/>
    <w:unhideWhenUsed/>
    <w:rsid w:val="005930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93001"/>
    <w:rPr>
      <w:rFonts w:ascii="Segoe UI" w:hAnsi="Segoe UI" w:cs="Segoe UI"/>
      <w:sz w:val="18"/>
      <w:szCs w:val="18"/>
    </w:rPr>
  </w:style>
  <w:style w:type="character" w:customStyle="1" w:styleId="ConsPlusNormal1">
    <w:name w:val="ConsPlusNormal1"/>
    <w:uiPriority w:val="99"/>
    <w:locked/>
    <w:rsid w:val="00916A42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8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D4E32A31A176726FF77A9EFC32AC1AADF1A11E10915B9C2EAEB08B6420BA89D40859BD429157DACE57252E5F3UAyEH" TargetMode="External"/><Relationship Id="rId13" Type="http://schemas.openxmlformats.org/officeDocument/2006/relationships/hyperlink" Target="https://login.consultant.ru/link/?req=doc&amp;base=LAW&amp;n=495001&amp;dst=101175" TargetMode="External"/><Relationship Id="rId18" Type="http://schemas.openxmlformats.org/officeDocument/2006/relationships/hyperlink" Target="https://login.consultant.ru/link/?req=doc&amp;base=LAW&amp;n=495001&amp;dst=101410" TargetMode="External"/><Relationship Id="rId26" Type="http://schemas.openxmlformats.org/officeDocument/2006/relationships/hyperlink" Target="https://login.consultant.ru/link/?req=doc&amp;base=LAW&amp;n=495001&amp;dst=100639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95001&amp;dst=101412" TargetMode="External"/><Relationship Id="rId34" Type="http://schemas.openxmlformats.org/officeDocument/2006/relationships/hyperlink" Target="https://login.consultant.ru/link/?req=doc&amp;base=LAW&amp;n=495001&amp;dst=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nd=F0DAF462C3E10FD88800F682F109FDF6&amp;req=doc&amp;base=RZR&amp;n=386954&amp;dst=100547&amp;fld=134&amp;REFFIELD=134&amp;REFDST=100169&amp;REFDOC=389272&amp;REFBASE=RZR&amp;stat=refcode%3D16876%3Bdstident%3D100547%3Bindex%3D202&amp;date=15.07.2021" TargetMode="External"/><Relationship Id="rId17" Type="http://schemas.openxmlformats.org/officeDocument/2006/relationships/hyperlink" Target="https://login.consultant.ru/link/?rnd=208493C66BF8748DD99574B4BA3AE6E1&amp;req=doc&amp;base=LAW&amp;n=386954&amp;dst=100230&amp;fld=134&amp;date=09.07.2021&amp;demo=2" TargetMode="External"/><Relationship Id="rId25" Type="http://schemas.openxmlformats.org/officeDocument/2006/relationships/hyperlink" Target="https://login.consultant.ru/link/?req=doc&amp;base=LAW&amp;n=495001&amp;dst=100637" TargetMode="External"/><Relationship Id="rId33" Type="http://schemas.openxmlformats.org/officeDocument/2006/relationships/hyperlink" Target="https://login.consultant.ru/link/?req=doc&amp;base=LAW&amp;n=495001&amp;dst=101187" TargetMode="External"/><Relationship Id="rId38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208493C66BF8748DD99574B4BA3AE6E1&amp;req=doc&amp;base=LAW&amp;n=386954&amp;dst=100229&amp;fld=134&amp;date=09.07.2021&amp;demo=2" TargetMode="External"/><Relationship Id="rId20" Type="http://schemas.openxmlformats.org/officeDocument/2006/relationships/hyperlink" Target="https://login.consultant.ru/link/?req=doc&amp;base=LAW&amp;n=495001&amp;dst=100639" TargetMode="External"/><Relationship Id="rId29" Type="http://schemas.openxmlformats.org/officeDocument/2006/relationships/hyperlink" Target="https://login.consultant.ru/link/?req=doc&amp;base=LAW&amp;n=495001&amp;dst=10063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D4E32A31A176726FF77A9EFC32AC1AADF1A11E10915B9C2EAEB08B6420BA89D5285C3D8291066ADE36704B4B5FA87C24CDB8E14FED710BCUBy5H" TargetMode="External"/><Relationship Id="rId24" Type="http://schemas.openxmlformats.org/officeDocument/2006/relationships/hyperlink" Target="https://login.consultant.ru/link/?req=doc&amp;base=LAW&amp;n=495001&amp;dst=101410" TargetMode="External"/><Relationship Id="rId32" Type="http://schemas.openxmlformats.org/officeDocument/2006/relationships/hyperlink" Target="https://login.consultant.ru/link/?req=doc&amp;base=LAW&amp;n=495001&amp;dst=101175" TargetMode="External"/><Relationship Id="rId37" Type="http://schemas.openxmlformats.org/officeDocument/2006/relationships/hyperlink" Target="https://login.consultant.ru/link/?rnd=DD4C46D5562F181F7F5E33570EFA9753&amp;req=doc&amp;base=RZR&amp;n=386954&amp;dst=100468&amp;fld=134&amp;date=23.07.2021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95001&amp;dst=101176" TargetMode="External"/><Relationship Id="rId23" Type="http://schemas.openxmlformats.org/officeDocument/2006/relationships/hyperlink" Target="https://login.consultant.ru/link/?req=doc&amp;base=LAW&amp;n=495001&amp;dst=100747" TargetMode="External"/><Relationship Id="rId28" Type="http://schemas.openxmlformats.org/officeDocument/2006/relationships/hyperlink" Target="https://login.consultant.ru/link/?req=doc&amp;base=LAW&amp;n=495001&amp;dst=101410" TargetMode="External"/><Relationship Id="rId36" Type="http://schemas.openxmlformats.org/officeDocument/2006/relationships/hyperlink" Target="https://login.consultant.ru/link/?rnd=DD4C46D5562F181F7F5E33570EFA9753&amp;req=doc&amp;base=RZR&amp;n=386954&amp;dst=100423&amp;fld=134&amp;date=23.07.2021" TargetMode="External"/><Relationship Id="rId10" Type="http://schemas.openxmlformats.org/officeDocument/2006/relationships/hyperlink" Target="https://login.consultant.ru/link/?req=doc&amp;base=LAW&amp;n=495001&amp;dst=100996" TargetMode="External"/><Relationship Id="rId19" Type="http://schemas.openxmlformats.org/officeDocument/2006/relationships/hyperlink" Target="https://login.consultant.ru/link/?req=doc&amp;base=LAW&amp;n=495001&amp;dst=100637" TargetMode="External"/><Relationship Id="rId31" Type="http://schemas.openxmlformats.org/officeDocument/2006/relationships/hyperlink" Target="https://login.consultant.ru/link/?req=doc&amp;base=LAW&amp;n=495001&amp;dst=10141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Relationship Id="rId14" Type="http://schemas.openxmlformats.org/officeDocument/2006/relationships/hyperlink" Target="https://login.consultant.ru/link/?req=doc&amp;base=RLAW072&amp;n=193519&amp;dst=100037" TargetMode="External"/><Relationship Id="rId22" Type="http://schemas.openxmlformats.org/officeDocument/2006/relationships/hyperlink" Target="https://login.consultant.ru/link/?req=doc&amp;base=LAW&amp;n=495001&amp;dst=101175" TargetMode="External"/><Relationship Id="rId27" Type="http://schemas.openxmlformats.org/officeDocument/2006/relationships/hyperlink" Target="https://login.consultant.ru/link/?req=doc&amp;base=LAW&amp;n=495001&amp;dst=101412" TargetMode="External"/><Relationship Id="rId30" Type="http://schemas.openxmlformats.org/officeDocument/2006/relationships/hyperlink" Target="https://login.consultant.ru/link/?req=doc&amp;base=LAW&amp;n=495001&amp;dst=100639" TargetMode="External"/><Relationship Id="rId35" Type="http://schemas.openxmlformats.org/officeDocument/2006/relationships/hyperlink" Target="consultantplus://offline/ref=9973AF9809BF6FD7C6FA1DCB1E3BFC325CA72E64D6D0187C48E7D1D092BB72F1061FA5639DFA6EBAFE80ED108EC9F0C63D63A127D42BC0FBZ6nE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7BED6E-18ED-4DBD-BB53-9C30C5705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16</Pages>
  <Words>6820</Words>
  <Characters>38879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45608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Ирина ЛЯЛИНА</cp:lastModifiedBy>
  <cp:revision>8</cp:revision>
  <cp:lastPrinted>2025-07-23T12:54:00Z</cp:lastPrinted>
  <dcterms:created xsi:type="dcterms:W3CDTF">2025-07-22T07:37:00Z</dcterms:created>
  <dcterms:modified xsi:type="dcterms:W3CDTF">2025-07-23T12:55:00Z</dcterms:modified>
</cp:coreProperties>
</file>