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EBC3" w14:textId="6297F9F9" w:rsidR="00A96E1B" w:rsidRPr="00BA0050" w:rsidRDefault="00A96E1B" w:rsidP="00A96E1B">
      <w:pPr>
        <w:pStyle w:val="ConsPlusNormal"/>
        <w:tabs>
          <w:tab w:val="left" w:pos="4820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0050">
        <w:rPr>
          <w:rFonts w:ascii="Times New Roman" w:hAnsi="Times New Roman" w:cs="Times New Roman"/>
          <w:b/>
          <w:bCs/>
          <w:sz w:val="28"/>
          <w:szCs w:val="28"/>
        </w:rPr>
        <w:t>АДМИНИСТРАЦИЯ КИЛЬМЕЗСКОГО ГОРОДСКОГО ПОСЕЛЕНИЯ КИРОВСКОЙ ОБЛАСТИ</w:t>
      </w:r>
    </w:p>
    <w:p w14:paraId="75BD8861" w14:textId="77777777" w:rsidR="00A96E1B" w:rsidRPr="00BA0050" w:rsidRDefault="00A96E1B" w:rsidP="00A96E1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5EAB3" w14:textId="06DCE84A" w:rsidR="00A96E1B" w:rsidRPr="00BA0050" w:rsidRDefault="00A96E1B" w:rsidP="00A96E1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0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3C8022C" w14:textId="77777777" w:rsidR="00A96E1B" w:rsidRPr="00BA0050" w:rsidRDefault="00A96E1B" w:rsidP="00A96E1B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4BA89" w14:textId="63BF9C12" w:rsidR="00A96E1B" w:rsidRPr="00BA0050" w:rsidRDefault="00A96E1B" w:rsidP="00A96E1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C8277C">
        <w:rPr>
          <w:rFonts w:ascii="Times New Roman" w:hAnsi="Times New Roman" w:cs="Times New Roman"/>
          <w:bCs/>
          <w:sz w:val="28"/>
          <w:szCs w:val="28"/>
        </w:rPr>
        <w:t>22.10.2024</w:t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Pr="00BA0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№ </w:t>
      </w:r>
      <w:r w:rsidR="00C8277C">
        <w:rPr>
          <w:rFonts w:ascii="Times New Roman" w:hAnsi="Times New Roman" w:cs="Times New Roman"/>
          <w:bCs/>
          <w:sz w:val="28"/>
          <w:szCs w:val="28"/>
        </w:rPr>
        <w:t>260</w:t>
      </w:r>
    </w:p>
    <w:p w14:paraId="79ECA759" w14:textId="77777777" w:rsidR="00A96E1B" w:rsidRPr="00BA0050" w:rsidRDefault="00A96E1B" w:rsidP="00EC79C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611E13" w14:textId="1BC4808C" w:rsidR="00EC79C0" w:rsidRPr="00BA0050" w:rsidRDefault="00EC79C0" w:rsidP="00EC79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0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00E55" w:rsidRPr="00BA005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r w:rsidR="00F652FB" w:rsidRPr="00BA0050">
        <w:rPr>
          <w:rFonts w:ascii="Times New Roman" w:hAnsi="Times New Roman" w:cs="Times New Roman"/>
          <w:b/>
          <w:bCs/>
          <w:sz w:val="28"/>
          <w:szCs w:val="28"/>
        </w:rPr>
        <w:t>Кильмезское городское поселение Кильмезского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F652FB" w:rsidRPr="00BA005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 на 202</w:t>
      </w:r>
      <w:r w:rsidR="000E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3010B3D" w14:textId="77777777" w:rsidR="00481B22" w:rsidRPr="00BA0050" w:rsidRDefault="00481B22" w:rsidP="00681B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0A7992" w14:textId="2F77FF5C" w:rsidR="00EC79C0" w:rsidRPr="00BA0050" w:rsidRDefault="00EC79C0" w:rsidP="00681B6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A00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на основании </w:t>
      </w:r>
      <w:hyperlink r:id="rId7" w:history="1">
        <w:r w:rsidRPr="00BA005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Кильмезского </w:t>
      </w:r>
      <w:r w:rsidR="00E25494" w:rsidRPr="00BA0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A0050">
        <w:rPr>
          <w:rFonts w:ascii="Times New Roman" w:hAnsi="Times New Roman" w:cs="Times New Roman"/>
          <w:sz w:val="28"/>
          <w:szCs w:val="28"/>
        </w:rPr>
        <w:t xml:space="preserve"> </w:t>
      </w:r>
      <w:r w:rsidR="00E25494" w:rsidRPr="00BA0050">
        <w:rPr>
          <w:rFonts w:ascii="Times New Roman" w:hAnsi="Times New Roman" w:cs="Times New Roman"/>
          <w:sz w:val="28"/>
          <w:szCs w:val="28"/>
        </w:rPr>
        <w:t>ПОСТАНОВЛЯЕТ</w:t>
      </w:r>
      <w:r w:rsidRPr="00BA0050">
        <w:rPr>
          <w:rFonts w:ascii="Times New Roman" w:hAnsi="Times New Roman" w:cs="Times New Roman"/>
          <w:sz w:val="28"/>
          <w:szCs w:val="28"/>
        </w:rPr>
        <w:t>:</w:t>
      </w:r>
    </w:p>
    <w:p w14:paraId="341563F8" w14:textId="5908E759" w:rsidR="00EC79C0" w:rsidRPr="00BA0050" w:rsidRDefault="00EC79C0" w:rsidP="00681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BA005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r w:rsidR="00F817EE" w:rsidRPr="00BA0050">
        <w:rPr>
          <w:rFonts w:ascii="Times New Roman" w:hAnsi="Times New Roman" w:cs="Times New Roman"/>
          <w:sz w:val="28"/>
          <w:szCs w:val="28"/>
        </w:rPr>
        <w:t xml:space="preserve">Кильмезское городское поселение </w:t>
      </w:r>
      <w:r w:rsidRPr="00BA0050">
        <w:rPr>
          <w:rFonts w:ascii="Times New Roman" w:hAnsi="Times New Roman" w:cs="Times New Roman"/>
          <w:sz w:val="28"/>
          <w:szCs w:val="28"/>
        </w:rPr>
        <w:t>Кильмезск</w:t>
      </w:r>
      <w:r w:rsidR="00F817EE" w:rsidRPr="00BA0050">
        <w:rPr>
          <w:rFonts w:ascii="Times New Roman" w:hAnsi="Times New Roman" w:cs="Times New Roman"/>
          <w:sz w:val="28"/>
          <w:szCs w:val="28"/>
        </w:rPr>
        <w:t>ого</w:t>
      </w:r>
      <w:r w:rsidRPr="00BA00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17EE" w:rsidRPr="00BA0050">
        <w:rPr>
          <w:rFonts w:ascii="Times New Roman" w:hAnsi="Times New Roman" w:cs="Times New Roman"/>
          <w:sz w:val="28"/>
          <w:szCs w:val="28"/>
        </w:rPr>
        <w:t>а</w:t>
      </w:r>
      <w:r w:rsidRPr="00BA0050">
        <w:rPr>
          <w:rFonts w:ascii="Times New Roman" w:hAnsi="Times New Roman" w:cs="Times New Roman"/>
          <w:sz w:val="28"/>
          <w:szCs w:val="28"/>
        </w:rPr>
        <w:t xml:space="preserve"> Кировской области на 202</w:t>
      </w:r>
      <w:r w:rsidR="000E1D06">
        <w:rPr>
          <w:rFonts w:ascii="Times New Roman" w:hAnsi="Times New Roman" w:cs="Times New Roman"/>
          <w:sz w:val="28"/>
          <w:szCs w:val="28"/>
        </w:rPr>
        <w:t>5</w:t>
      </w:r>
      <w:r w:rsidRPr="00BA0050">
        <w:rPr>
          <w:rFonts w:ascii="Times New Roman" w:hAnsi="Times New Roman" w:cs="Times New Roman"/>
          <w:sz w:val="28"/>
          <w:szCs w:val="28"/>
        </w:rPr>
        <w:t xml:space="preserve"> год</w:t>
      </w:r>
      <w:r w:rsidR="007D2A57" w:rsidRPr="00BA005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A0050">
        <w:rPr>
          <w:rFonts w:ascii="Times New Roman" w:hAnsi="Times New Roman" w:cs="Times New Roman"/>
          <w:sz w:val="28"/>
          <w:szCs w:val="28"/>
        </w:rPr>
        <w:t>.</w:t>
      </w:r>
    </w:p>
    <w:p w14:paraId="2F844F1E" w14:textId="31772763" w:rsidR="003D0CAC" w:rsidRPr="00D13A56" w:rsidRDefault="00EC79C0" w:rsidP="003D0CAC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2.</w:t>
      </w:r>
      <w:r w:rsidR="003D0CAC">
        <w:rPr>
          <w:rFonts w:ascii="Times New Roman" w:hAnsi="Times New Roman" w:cs="Times New Roman"/>
          <w:sz w:val="28"/>
          <w:szCs w:val="28"/>
        </w:rPr>
        <w:t xml:space="preserve"> </w:t>
      </w:r>
      <w:r w:rsidR="003D0CAC"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обнародовать в установленном порядке. </w:t>
      </w:r>
    </w:p>
    <w:p w14:paraId="46948162" w14:textId="77777777" w:rsidR="003D0CAC" w:rsidRPr="003D0CAC" w:rsidRDefault="003D0CAC" w:rsidP="003D0C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Контроль за исполнением </w:t>
      </w:r>
      <w:proofErr w:type="gramStart"/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 возложить</w:t>
      </w:r>
      <w:proofErr w:type="gramEnd"/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заведующую сектором </w:t>
      </w:r>
      <w:r w:rsidRPr="003D0CAC">
        <w:rPr>
          <w:rFonts w:ascii="Times New Roman" w:hAnsi="Times New Roman" w:cs="Times New Roman"/>
          <w:sz w:val="28"/>
          <w:szCs w:val="28"/>
        </w:rPr>
        <w:t>планирования и экономической деятельности Приходько Светлану Владимировну.</w:t>
      </w:r>
    </w:p>
    <w:p w14:paraId="5A040290" w14:textId="66E32CB8" w:rsidR="00C8277C" w:rsidRDefault="00C8277C" w:rsidP="00681B65">
      <w:pPr>
        <w:ind w:firstLine="567"/>
      </w:pPr>
    </w:p>
    <w:p w14:paraId="343789F4" w14:textId="77777777" w:rsidR="00C8277C" w:rsidRPr="00BA0050" w:rsidRDefault="00C8277C" w:rsidP="00681B65">
      <w:pPr>
        <w:ind w:firstLine="567"/>
      </w:pPr>
    </w:p>
    <w:p w14:paraId="57391011" w14:textId="70E0A635" w:rsidR="007B37AC" w:rsidRPr="00BA0050" w:rsidRDefault="00C8277C" w:rsidP="00C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7B37AC" w:rsidRPr="00BA00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7B37AC" w:rsidRPr="00BA0050">
        <w:rPr>
          <w:rFonts w:ascii="Times New Roman" w:hAnsi="Times New Roman" w:cs="Times New Roman"/>
          <w:sz w:val="28"/>
          <w:szCs w:val="28"/>
        </w:rPr>
        <w:t xml:space="preserve"> Кильмезского    </w:t>
      </w:r>
    </w:p>
    <w:p w14:paraId="432A3052" w14:textId="69FC3573" w:rsidR="007B37AC" w:rsidRPr="00BA0050" w:rsidRDefault="007B37AC" w:rsidP="00C8277C">
      <w:pPr>
        <w:pStyle w:val="ConsPlusNormal"/>
        <w:jc w:val="both"/>
        <w:rPr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A0050">
        <w:rPr>
          <w:rFonts w:ascii="Times New Roman" w:hAnsi="Times New Roman" w:cs="Times New Roman"/>
          <w:sz w:val="28"/>
          <w:szCs w:val="28"/>
        </w:rPr>
        <w:tab/>
      </w:r>
      <w:r w:rsidRPr="00BA0050">
        <w:rPr>
          <w:rFonts w:ascii="Times New Roman" w:hAnsi="Times New Roman" w:cs="Times New Roman"/>
          <w:sz w:val="28"/>
          <w:szCs w:val="28"/>
        </w:rPr>
        <w:tab/>
      </w:r>
      <w:r w:rsidRPr="00BA00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C8277C">
        <w:rPr>
          <w:rFonts w:ascii="Times New Roman" w:hAnsi="Times New Roman" w:cs="Times New Roman"/>
          <w:sz w:val="28"/>
          <w:szCs w:val="28"/>
        </w:rPr>
        <w:t>Л.В. Васильева</w:t>
      </w:r>
    </w:p>
    <w:p w14:paraId="6B60A9F7" w14:textId="77777777" w:rsidR="007B37AC" w:rsidRPr="00BA0050" w:rsidRDefault="007B37A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br w:type="page"/>
      </w:r>
    </w:p>
    <w:p w14:paraId="2640831F" w14:textId="68E5399C" w:rsidR="0090274A" w:rsidRPr="00BA0050" w:rsidRDefault="0090274A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CE00D42" w14:textId="19EB54C0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0108C6" w14:textId="147E860C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</w:p>
    <w:p w14:paraId="54E942E4" w14:textId="3D90F26C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Кильмезского района</w:t>
      </w:r>
    </w:p>
    <w:p w14:paraId="7CB0EF53" w14:textId="3BC2E0A5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 xml:space="preserve">Кировской области от </w:t>
      </w:r>
      <w:r w:rsidR="00D857EB">
        <w:rPr>
          <w:rFonts w:ascii="Times New Roman" w:hAnsi="Times New Roman" w:cs="Times New Roman"/>
          <w:sz w:val="24"/>
          <w:szCs w:val="24"/>
        </w:rPr>
        <w:t>22.10.2024 № 260</w:t>
      </w:r>
    </w:p>
    <w:p w14:paraId="3573D1B0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40171E" w14:textId="77777777" w:rsidR="0090274A" w:rsidRPr="00BA0050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A0050">
        <w:rPr>
          <w:rFonts w:ascii="Times New Roman" w:hAnsi="Times New Roman" w:cs="Times New Roman"/>
          <w:sz w:val="28"/>
          <w:szCs w:val="28"/>
        </w:rPr>
        <w:t>ПРОГРАММА</w:t>
      </w:r>
    </w:p>
    <w:p w14:paraId="30C3ACFF" w14:textId="6A7E0E37" w:rsidR="0090274A" w:rsidRPr="00BA0050" w:rsidRDefault="00C8277C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14:paraId="2170FB1C" w14:textId="5AA879FB" w:rsidR="0090274A" w:rsidRPr="00BA0050" w:rsidRDefault="00C8277C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законом ценностям по муниципальному земельному контролю в границах муниципального образования кильмезское городское поселение кильмезского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A005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A005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14:paraId="065E340C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F5FC9" w14:textId="372CBA2C" w:rsidR="005E0F33" w:rsidRPr="00C8277C" w:rsidRDefault="0090274A" w:rsidP="005E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7C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F9712A" w:rsidRPr="00C82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33" w:rsidRPr="00C8277C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земельного контроля в границах муниципального образования </w:t>
      </w:r>
      <w:r w:rsidR="00ED2C6E" w:rsidRPr="00C8277C">
        <w:rPr>
          <w:rFonts w:ascii="Times New Roman" w:hAnsi="Times New Roman" w:cs="Times New Roman"/>
          <w:b/>
          <w:sz w:val="28"/>
          <w:szCs w:val="28"/>
        </w:rPr>
        <w:t>Кильмезское городское поселение Кильмезского</w:t>
      </w:r>
      <w:r w:rsidR="005E0F33" w:rsidRPr="00C8277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D2C6E" w:rsidRPr="00C8277C">
        <w:rPr>
          <w:rFonts w:ascii="Times New Roman" w:hAnsi="Times New Roman" w:cs="Times New Roman"/>
          <w:b/>
          <w:sz w:val="28"/>
          <w:szCs w:val="28"/>
        </w:rPr>
        <w:t>а</w:t>
      </w:r>
      <w:r w:rsidR="005E0F33" w:rsidRPr="00C8277C">
        <w:rPr>
          <w:rFonts w:ascii="Times New Roman" w:hAnsi="Times New Roman" w:cs="Times New Roman"/>
          <w:b/>
          <w:sz w:val="28"/>
          <w:szCs w:val="28"/>
        </w:rPr>
        <w:t xml:space="preserve"> Кировской</w:t>
      </w:r>
      <w:r w:rsidR="00F9712A" w:rsidRPr="00C8277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E0F33" w:rsidRPr="00C8277C">
        <w:rPr>
          <w:rFonts w:ascii="Times New Roman" w:hAnsi="Times New Roman" w:cs="Times New Roman"/>
          <w:b/>
          <w:sz w:val="28"/>
          <w:szCs w:val="28"/>
        </w:rPr>
        <w:t>, описание текущего развития профилактической деятельности</w:t>
      </w:r>
      <w:r w:rsidR="00F9712A" w:rsidRPr="00C8277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82309" w:rsidRPr="00C8277C">
        <w:rPr>
          <w:rFonts w:ascii="Times New Roman" w:hAnsi="Times New Roman" w:cs="Times New Roman"/>
          <w:b/>
          <w:sz w:val="28"/>
          <w:szCs w:val="28"/>
        </w:rPr>
        <w:t xml:space="preserve">Кильмезского городского поселения </w:t>
      </w:r>
      <w:r w:rsidR="00F9712A" w:rsidRPr="00C8277C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  <w:r w:rsidR="005E0F33" w:rsidRPr="00C8277C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8DE97CE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273E7" w14:textId="38CA2D3C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</w:t>
      </w:r>
      <w:r w:rsidR="00D5060B" w:rsidRPr="00C8277C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</w:t>
      </w:r>
      <w:r w:rsidR="00FA5B7A" w:rsidRPr="00C8277C">
        <w:rPr>
          <w:rFonts w:ascii="Times New Roman" w:hAnsi="Times New Roman" w:cs="Times New Roman"/>
          <w:sz w:val="28"/>
          <w:szCs w:val="28"/>
        </w:rPr>
        <w:t>Кильмезское городское поселение Кильмезского района</w:t>
      </w:r>
      <w:r w:rsidR="00D5060B" w:rsidRPr="00C8277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827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2309" w:rsidRPr="00C8277C">
        <w:rPr>
          <w:rFonts w:ascii="Times New Roman" w:hAnsi="Times New Roman" w:cs="Times New Roman"/>
          <w:sz w:val="28"/>
          <w:szCs w:val="28"/>
        </w:rPr>
        <w:t>4</w:t>
      </w:r>
      <w:r w:rsidRPr="00C8277C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 разработана в соответствии со </w:t>
      </w:r>
      <w:hyperlink r:id="rId8" w:history="1">
        <w:r w:rsidRPr="00C827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44</w:t>
        </w:r>
      </w:hyperlink>
      <w:r w:rsidRPr="00C8277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N 248-ФЗ "О государственном контроле (надзоре) и муниципальном контроле в Российской Федерации", </w:t>
      </w:r>
      <w:hyperlink r:id="rId9" w:history="1">
        <w:r w:rsidRPr="00C827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827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связи с вступлением в законную силу Положения о муниципальном земельном контроле </w:t>
      </w:r>
      <w:r w:rsidR="00105877" w:rsidRPr="00C8277C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Кильмезское городское поселение Кильмезского района Кировской области </w:t>
      </w:r>
      <w:r w:rsidR="00F9712A" w:rsidRPr="00C8277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8277C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882309" w:rsidRPr="00C8277C">
        <w:rPr>
          <w:rFonts w:ascii="Times New Roman" w:hAnsi="Times New Roman" w:cs="Times New Roman"/>
          <w:sz w:val="28"/>
          <w:szCs w:val="28"/>
        </w:rPr>
        <w:t>Кильмезской поселковой Думы от 12.11.2021 года № 5/4</w:t>
      </w:r>
      <w:r w:rsidRPr="00C8277C">
        <w:rPr>
          <w:rFonts w:ascii="Times New Roman" w:hAnsi="Times New Roman" w:cs="Times New Roman"/>
          <w:sz w:val="28"/>
          <w:szCs w:val="28"/>
        </w:rPr>
        <w:t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07D55C5C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 xml:space="preserve">Профилактика (далее - обязательные требования) предупреждения возможного нарушения подконтрольными субъектами обязательных </w:t>
      </w:r>
      <w:r w:rsidRPr="00C8277C">
        <w:rPr>
          <w:rFonts w:ascii="Times New Roman" w:hAnsi="Times New Roman" w:cs="Times New Roman"/>
          <w:sz w:val="28"/>
          <w:szCs w:val="28"/>
        </w:rPr>
        <w:lastRenderedPageBreak/>
        <w:t>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14:paraId="2AC275B0" w14:textId="77777777" w:rsidR="00C8277C" w:rsidRDefault="00C8277C" w:rsidP="00C8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12FC0" w14:textId="1E332295" w:rsidR="0090274A" w:rsidRPr="00C8277C" w:rsidRDefault="0090274A" w:rsidP="00C8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7C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F9712A" w:rsidRPr="00C8277C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 профилактики</w:t>
      </w:r>
    </w:p>
    <w:p w14:paraId="35DE7946" w14:textId="77777777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B1883C" w14:textId="0129A653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64C47163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5F3ECC16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7286221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494250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1C81C4FE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14:paraId="396EF427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граждан.</w:t>
      </w:r>
    </w:p>
    <w:p w14:paraId="709958A0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снижению.</w:t>
      </w:r>
    </w:p>
    <w:p w14:paraId="45E9F7DF" w14:textId="77777777" w:rsidR="0090274A" w:rsidRPr="00C8277C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BD708B1" w14:textId="321DFCA4" w:rsidR="0090274A" w:rsidRDefault="0090274A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77C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371F30C" w14:textId="0585FA8A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E9382D" w14:textId="311D1175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3379C4" w14:textId="28D319E3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4F075" w14:textId="7DD98DEB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267346" w14:textId="4421047E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B63B3A" w14:textId="070AF7AA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CBF532" w14:textId="0D8A6119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BBBF12" w14:textId="0D9DD7DB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6E9684" w14:textId="5C913B5D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9F50E7" w14:textId="5CEF79E5" w:rsid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242712" w14:textId="77777777" w:rsidR="00C8277C" w:rsidRPr="00C8277C" w:rsidRDefault="00C8277C" w:rsidP="00C82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8CDD99" w14:textId="77777777" w:rsidR="00C8277C" w:rsidRDefault="00C8277C" w:rsidP="00C8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509B" w14:textId="32DF31F9" w:rsidR="00F9712A" w:rsidRPr="00C8277C" w:rsidRDefault="0090274A" w:rsidP="00C8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7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D02EA1" w:rsidRPr="00C827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712A" w:rsidRPr="00C8277C"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сроки (периодичность) их проведения</w:t>
      </w:r>
    </w:p>
    <w:p w14:paraId="06A23024" w14:textId="77777777" w:rsidR="00F9712A" w:rsidRPr="00BA0050" w:rsidRDefault="00F9712A" w:rsidP="00BA005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75"/>
        <w:gridCol w:w="1757"/>
        <w:gridCol w:w="1870"/>
      </w:tblGrid>
      <w:tr w:rsidR="00BA0050" w:rsidRPr="00BA0050" w14:paraId="0130F239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C0C9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6C3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2538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8AC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BA0050" w:rsidRPr="00BA0050" w14:paraId="2F85CDB8" w14:textId="77777777" w:rsidTr="00A77751">
        <w:trPr>
          <w:trHeight w:val="28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92FFA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74C" w14:textId="77777777" w:rsidR="002B774E" w:rsidRPr="00BA0050" w:rsidRDefault="002B774E" w:rsidP="002B774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контролируемых и иных лиц, заинтересованных лиц по вопросам соблюдения обязательных требований </w:t>
            </w:r>
            <w:r w:rsidRPr="00BA0050">
              <w:rPr>
                <w:rFonts w:ascii="Times New Roman" w:hAnsi="Times New Roman"/>
                <w:sz w:val="24"/>
                <w:szCs w:val="24"/>
              </w:rPr>
              <w:t>посредством размещения сведений на своем</w:t>
            </w:r>
            <w:r w:rsidRPr="00BA0050">
              <w:rPr>
                <w:rFonts w:ascii="Times New Roman" w:hAnsi="Times New Roman"/>
                <w:sz w:val="28"/>
              </w:rPr>
              <w:t xml:space="preserve"> </w:t>
            </w:r>
            <w:r w:rsidRPr="00BA0050">
              <w:rPr>
                <w:rFonts w:ascii="Times New Roman" w:hAnsi="Times New Roman"/>
                <w:sz w:val="24"/>
                <w:szCs w:val="24"/>
              </w:rPr>
              <w:t xml:space="preserve">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BDCDF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51DD2" w14:textId="00F69740" w:rsidR="002B774E" w:rsidRPr="00BA0050" w:rsidRDefault="00113494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  <w:tr w:rsidR="00BA0050" w:rsidRPr="00BA0050" w14:paraId="5B2153F0" w14:textId="77777777" w:rsidTr="00E2781C">
        <w:trPr>
          <w:trHeight w:val="31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9CF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C5C" w14:textId="1E842632" w:rsidR="002B774E" w:rsidRPr="00BA0050" w:rsidRDefault="002B774E" w:rsidP="002B774E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Кильмезского </w:t>
            </w:r>
            <w:r w:rsidR="00882309" w:rsidRPr="00BA005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Кильмезского района</w:t>
            </w: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в сети "Интернет" сведений, предусмотренных частью 3 статьи 46 Федеральный закон от 31.07.2020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6F3" w14:textId="77777777" w:rsidR="002B774E" w:rsidRPr="00BA0050" w:rsidRDefault="002B774E" w:rsidP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обновления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E497" w14:textId="24A3CEEF" w:rsidR="002B774E" w:rsidRPr="00BA0050" w:rsidRDefault="0021638D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  <w:tr w:rsidR="0090274A" w:rsidRPr="00BA0050" w14:paraId="527DC2EC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0B49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4FA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14:paraId="3EE2C345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Инспекторы осуществляют консультирование контролируемых лиц и их представителей:</w:t>
            </w:r>
          </w:p>
          <w:p w14:paraId="1C6A0FDA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2BEED33F" w14:textId="092661D6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посредством размещения на официальном сайте администрации </w:t>
            </w:r>
            <w:r w:rsidR="008C0F59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Кильмезского городского поселения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письменного разъяснения по однотипным обращениям</w:t>
            </w:r>
            <w:r w:rsidR="00BB4BDB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(более 10 однотипных обращений)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контролируемых лиц и их представителей, подписанного уполномоченным должностным лицом </w:t>
            </w:r>
            <w:r w:rsidR="00BB4BDB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онтрольного органа.</w:t>
            </w:r>
          </w:p>
          <w:p w14:paraId="042AE272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Индивидуальное консультирование на 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личном приеме каждого заявителя.</w:t>
            </w:r>
          </w:p>
          <w:p w14:paraId="7C3DD89F" w14:textId="77777777" w:rsidR="00BB4BDB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Письменное консультирование контролируемых лиц и их представителей осуществляется по следующим вопросам:</w:t>
            </w:r>
          </w:p>
          <w:p w14:paraId="6BAC4837" w14:textId="77777777" w:rsidR="0090274A" w:rsidRPr="00BA0050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90274A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обжалова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решений контрольного органа;</w:t>
            </w:r>
          </w:p>
          <w:p w14:paraId="4B5B5AF1" w14:textId="77777777" w:rsidR="00BB4BDB" w:rsidRPr="00BA0050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иные вопросы.</w:t>
            </w:r>
          </w:p>
          <w:p w14:paraId="0ABCBE39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BA00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законом</w:t>
              </w:r>
            </w:hyperlink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4F0D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5DFF" w14:textId="14F1E56D" w:rsidR="0090274A" w:rsidRPr="00BA0050" w:rsidRDefault="0021638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  <w:tr w:rsidR="00D857EB" w:rsidRPr="00BA0050" w14:paraId="6A6E6945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E05" w14:textId="2032495C" w:rsidR="00D857EB" w:rsidRPr="00BA0050" w:rsidRDefault="00D857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17F" w14:textId="77777777" w:rsidR="00D857EB" w:rsidRPr="00CD1E5C" w:rsidRDefault="00D857EB" w:rsidP="00D85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D5F6E" w14:textId="669C8C17" w:rsidR="00D857EB" w:rsidRPr="00BA0050" w:rsidRDefault="00D857EB" w:rsidP="00D857E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E218" w14:textId="080F17A1" w:rsidR="00D857EB" w:rsidRPr="00BA0050" w:rsidRDefault="00D857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21C" w14:textId="70E8708A" w:rsidR="00D857EB" w:rsidRPr="00BA0050" w:rsidRDefault="00D857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DABB5EB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EDE92" w14:textId="77777777" w:rsidR="00D02EA1" w:rsidRPr="004644B4" w:rsidRDefault="0090274A" w:rsidP="00D0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4B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02EA1" w:rsidRPr="004644B4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14:paraId="5B5D7DF3" w14:textId="77777777" w:rsidR="0090274A" w:rsidRPr="004644B4" w:rsidRDefault="0090274A" w:rsidP="00D02E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0"/>
      </w:tblGrid>
      <w:tr w:rsidR="00BA0050" w:rsidRPr="00BA0050" w14:paraId="41802060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7FB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08F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A8C2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BA0050" w:rsidRPr="00BA0050" w14:paraId="1C7818BE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CD20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450D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1" w:history="1">
              <w:r w:rsidRPr="00BA00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EA73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0274A" w:rsidRPr="00BA0050" w14:paraId="260CC73A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F821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24B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D4BA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от числа обратившихся</w:t>
            </w:r>
          </w:p>
        </w:tc>
      </w:tr>
    </w:tbl>
    <w:p w14:paraId="5343C5E0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0274A" w:rsidRPr="00B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82702"/>
    <w:multiLevelType w:val="hybridMultilevel"/>
    <w:tmpl w:val="3BD0E51C"/>
    <w:lvl w:ilvl="0" w:tplc="0902F7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4A"/>
    <w:rsid w:val="00010D6A"/>
    <w:rsid w:val="000248B4"/>
    <w:rsid w:val="000E1D06"/>
    <w:rsid w:val="00105877"/>
    <w:rsid w:val="00113494"/>
    <w:rsid w:val="00120908"/>
    <w:rsid w:val="0014453B"/>
    <w:rsid w:val="001C5710"/>
    <w:rsid w:val="002157CB"/>
    <w:rsid w:val="0021638D"/>
    <w:rsid w:val="002B774E"/>
    <w:rsid w:val="00300E55"/>
    <w:rsid w:val="003D0CAC"/>
    <w:rsid w:val="003F009C"/>
    <w:rsid w:val="00442367"/>
    <w:rsid w:val="004644B4"/>
    <w:rsid w:val="00481B22"/>
    <w:rsid w:val="004A521B"/>
    <w:rsid w:val="004E450B"/>
    <w:rsid w:val="00513FC5"/>
    <w:rsid w:val="005E0F33"/>
    <w:rsid w:val="0064685C"/>
    <w:rsid w:val="00681B65"/>
    <w:rsid w:val="007441E9"/>
    <w:rsid w:val="007B37AC"/>
    <w:rsid w:val="007D2A57"/>
    <w:rsid w:val="00844464"/>
    <w:rsid w:val="00882309"/>
    <w:rsid w:val="008C0F59"/>
    <w:rsid w:val="0090274A"/>
    <w:rsid w:val="009744C7"/>
    <w:rsid w:val="00976710"/>
    <w:rsid w:val="00A96E1B"/>
    <w:rsid w:val="00BA0050"/>
    <w:rsid w:val="00BB4BDB"/>
    <w:rsid w:val="00C8277C"/>
    <w:rsid w:val="00D02EA1"/>
    <w:rsid w:val="00D5060B"/>
    <w:rsid w:val="00D857EB"/>
    <w:rsid w:val="00DF56CB"/>
    <w:rsid w:val="00E25494"/>
    <w:rsid w:val="00EC79C0"/>
    <w:rsid w:val="00ED2C6E"/>
    <w:rsid w:val="00ED443B"/>
    <w:rsid w:val="00F533F5"/>
    <w:rsid w:val="00F652FB"/>
    <w:rsid w:val="00F817EE"/>
    <w:rsid w:val="00F9712A"/>
    <w:rsid w:val="00F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AD1"/>
  <w15:chartTrackingRefBased/>
  <w15:docId w15:val="{F097D45D-15D7-4211-888F-F8CBA8C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274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B774E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2B774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4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46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96E1B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ocked/>
    <w:rsid w:val="00D857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0EF4A18B320E5F1326BC613AD86D99B68B747B17C8A312933C7B8935EDB9D691DAC00C7BD40BDC9B5EF1349098FDD2537183ABD5DF637A5X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0EF4A18B320E5F1326BC613AD86D99B68B646B87F8A312933C7B8935EDB9D7B1DF40CC7BC5AB5C9A0B9420FA5XE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80EF4A18B320E5F1326BC613AD86D99B68B747B17C8A312933C7B8935EDB9D7B1DF40CC7BC5AB5C9A0B9420FA5XEO" TargetMode="External"/><Relationship Id="rId11" Type="http://schemas.openxmlformats.org/officeDocument/2006/relationships/hyperlink" Target="consultantplus://offline/ref=1C80EF4A18B320E5F1326BC613AD86D99B68B747B17C8A312933C7B8935EDB9D691DAC00C7BD41B4C9B5EF1349098FDD2537183ABD5DF637A5X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80EF4A18B320E5F1326BC613AD86D99B61BA4AB37D8A312933C7B8935EDB9D7B1DF40CC7BC5AB5C9A0B9420FA5X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0EF4A18B320E5F1326BC613AD86D99B68B646B87F8A312933C7B8935EDB9D7B1DF40CC7BC5AB5C9A0B9420FA5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F310-401B-4B37-A36A-9665E6EA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Ирина ЛЯЛИНА</cp:lastModifiedBy>
  <cp:revision>32</cp:revision>
  <cp:lastPrinted>2024-10-23T05:24:00Z</cp:lastPrinted>
  <dcterms:created xsi:type="dcterms:W3CDTF">2023-10-30T12:47:00Z</dcterms:created>
  <dcterms:modified xsi:type="dcterms:W3CDTF">2024-10-23T05:24:00Z</dcterms:modified>
</cp:coreProperties>
</file>