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57" w:rsidRPr="00615D57" w:rsidRDefault="00615D57" w:rsidP="00615D57">
      <w:pPr>
        <w:spacing w:after="0" w:line="384" w:lineRule="atLeast"/>
        <w:ind w:right="209"/>
        <w:outlineLvl w:val="0"/>
        <w:rPr>
          <w:rFonts w:ascii="Arial" w:eastAsia="Times New Roman" w:hAnsi="Arial" w:cs="Arial"/>
          <w:b/>
          <w:bCs/>
          <w:color w:val="143370"/>
          <w:kern w:val="36"/>
          <w:sz w:val="31"/>
          <w:szCs w:val="31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kern w:val="36"/>
          <w:sz w:val="31"/>
          <w:lang w:eastAsia="ru-RU"/>
        </w:rPr>
        <w:t>Извещение № 22000018740000000021</w:t>
      </w:r>
    </w:p>
    <w:p w:rsidR="00615D57" w:rsidRPr="00615D57" w:rsidRDefault="00615D57" w:rsidP="00615D57">
      <w:pPr>
        <w:spacing w:after="0" w:line="140" w:lineRule="atLeast"/>
        <w:ind w:right="209"/>
        <w:outlineLvl w:val="0"/>
        <w:rPr>
          <w:rFonts w:ascii="Arial" w:eastAsia="Times New Roman" w:hAnsi="Arial" w:cs="Arial"/>
          <w:b/>
          <w:bCs/>
          <w:color w:val="7B61FF"/>
          <w:kern w:val="36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7B61FF"/>
          <w:kern w:val="36"/>
          <w:sz w:val="11"/>
          <w:szCs w:val="11"/>
          <w:lang w:eastAsia="ru-RU"/>
        </w:rPr>
        <w:t>Прием заявок</w:t>
      </w:r>
    </w:p>
    <w:p w:rsidR="00615D57" w:rsidRPr="00615D57" w:rsidRDefault="00615D57" w:rsidP="00615D57">
      <w:pPr>
        <w:spacing w:line="175" w:lineRule="atLeast"/>
        <w:rPr>
          <w:rFonts w:ascii="Arial" w:eastAsia="Times New Roman" w:hAnsi="Arial" w:cs="Arial"/>
          <w:color w:val="9DA8BD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2"/>
          <w:szCs w:val="12"/>
          <w:lang w:eastAsia="ru-RU"/>
        </w:rPr>
        <w:t>Версия 1. Актуальная, от 03.10.2023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создания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02.10.2023 </w:t>
      </w:r>
      <w:r w:rsidRPr="00615D57">
        <w:rPr>
          <w:rFonts w:ascii="Arial" w:eastAsia="Times New Roman" w:hAnsi="Arial" w:cs="Arial"/>
          <w:color w:val="9DA8BD"/>
          <w:sz w:val="12"/>
          <w:lang w:eastAsia="ru-RU"/>
        </w:rPr>
        <w:t>14:29 (МСК)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публикации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02.10.2023 </w:t>
      </w:r>
      <w:r w:rsidRPr="00615D57">
        <w:rPr>
          <w:rFonts w:ascii="Arial" w:eastAsia="Times New Roman" w:hAnsi="Arial" w:cs="Arial"/>
          <w:color w:val="9DA8BD"/>
          <w:sz w:val="12"/>
          <w:lang w:eastAsia="ru-RU"/>
        </w:rPr>
        <w:t>14:34 (МСК)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изменения</w:t>
      </w:r>
    </w:p>
    <w:p w:rsidR="00615D57" w:rsidRPr="00615D57" w:rsidRDefault="00615D57" w:rsidP="00615D57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02.10.2023 </w:t>
      </w:r>
      <w:r w:rsidRPr="00615D57">
        <w:rPr>
          <w:rFonts w:ascii="Arial" w:eastAsia="Times New Roman" w:hAnsi="Arial" w:cs="Arial"/>
          <w:color w:val="9DA8BD"/>
          <w:sz w:val="12"/>
          <w:lang w:eastAsia="ru-RU"/>
        </w:rPr>
        <w:t>14:34 (МСК)</w:t>
      </w:r>
    </w:p>
    <w:p w:rsidR="00615D57" w:rsidRPr="00615D57" w:rsidRDefault="00615D57" w:rsidP="00615D57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Основные сведения об извещении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Вид торгов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Аренда и продажа земельных участков </w:t>
      </w:r>
    </w:p>
    <w:p w:rsidR="00615D57" w:rsidRPr="00615D57" w:rsidRDefault="00615D57" w:rsidP="00615D57">
      <w:pPr>
        <w:shd w:val="clear" w:color="auto" w:fill="F3F7FE"/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Земельный кодекс Российской Федерации 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Форма проведения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Сообщение о предоставлении (реализации)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Наименование процедуры</w:t>
      </w:r>
    </w:p>
    <w:p w:rsidR="00615D57" w:rsidRPr="00615D57" w:rsidRDefault="00615D57" w:rsidP="00615D57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Извещение о приеме заявление по предоставлению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з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/у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Халезова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, д.1</w:t>
      </w:r>
    </w:p>
    <w:p w:rsidR="00615D57" w:rsidRPr="00615D57" w:rsidRDefault="00615D57" w:rsidP="00615D57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Организатор торгов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Код организации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2200001874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ОКФС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14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Публично-правовое образование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муниципальное образование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Кильмезское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городское поселение Кильмезского района Кировской области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Полное наименование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Сокращенное наименование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МУ АДМИНИСТРАЦИЯ КИЛЬМЕЗСКОГО ГОРОДСКОГО ПОСЕЛЕНИЯ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ИНН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4310033645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КПП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431001001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ОГРН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1054309512982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Юридический адрес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</w:t>
      </w:r>
      <w:proofErr w:type="gram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gram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КИРОВСКАЯ,Р-Н КИЛЬМЕЗСКИЙ,ПГТ КИЛЬМЕЗЬ,УЛ СОВЕТСКАЯ д. 64А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Фактический/почтовый адрес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Кировская </w:t>
      </w:r>
      <w:proofErr w:type="spellStart"/>
      <w:proofErr w:type="gram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spellEnd"/>
      <w:proofErr w:type="gram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р-н,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ул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Советская д. 64А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Контактное лицо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Головина Мария Александровна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Телефон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+7(83338)21885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Адрес электронной почты</w:t>
      </w:r>
    </w:p>
    <w:p w:rsidR="00615D57" w:rsidRPr="00615D57" w:rsidRDefault="00615D57" w:rsidP="00615D57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admkilmez@mail.ru</w:t>
      </w:r>
    </w:p>
    <w:p w:rsidR="00615D57" w:rsidRPr="00615D57" w:rsidRDefault="00615D57" w:rsidP="00615D57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Сведения о правообладателе/инициаторе торгов</w:t>
      </w:r>
    </w:p>
    <w:p w:rsidR="00615D57" w:rsidRPr="00615D57" w:rsidRDefault="00615D57" w:rsidP="00615D57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Организатор торгов является правообладателем имущества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Код организации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2200001874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ОКФС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14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Публично-правовое образование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муниципальное образование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Кильмезское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городское поселение Кильмезского района Кировской области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Полное наименование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ИНН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4310033645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КПП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431001001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ОГРН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1054309512982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Юридический адрес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</w:t>
      </w:r>
      <w:proofErr w:type="gram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gram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КИРОВСКАЯ,Р-Н КИЛЬМЕЗСКИЙ,ПГТ КИЛЬМЕЗЬ,УЛ СОВЕТСКАЯ д. 64А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Фактический/почтовый адрес</w:t>
      </w:r>
    </w:p>
    <w:p w:rsidR="00615D57" w:rsidRPr="00615D57" w:rsidRDefault="00615D57" w:rsidP="00615D57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613570, Кировская </w:t>
      </w:r>
      <w:proofErr w:type="spellStart"/>
      <w:proofErr w:type="gram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spellEnd"/>
      <w:proofErr w:type="gram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р-н,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ул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Советская д. 64А</w:t>
      </w:r>
    </w:p>
    <w:p w:rsidR="00615D57" w:rsidRPr="00615D57" w:rsidRDefault="00615D57" w:rsidP="00615D57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Информация о лотах</w:t>
      </w:r>
    </w:p>
    <w:p w:rsidR="00615D57" w:rsidRPr="00615D57" w:rsidRDefault="00615D57" w:rsidP="00615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D57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СВЕРНУТЬ ВСЕ ЛОТЫ</w:t>
      </w:r>
    </w:p>
    <w:p w:rsidR="00615D57" w:rsidRPr="00615D57" w:rsidRDefault="00615D57" w:rsidP="00615D57">
      <w:pPr>
        <w:spacing w:after="35" w:line="244" w:lineRule="atLeast"/>
        <w:outlineLvl w:val="2"/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19"/>
          <w:szCs w:val="19"/>
          <w:lang w:eastAsia="ru-RU"/>
        </w:rPr>
        <w:t>Лот 1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9DA8BD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2"/>
          <w:lang w:eastAsia="ru-RU"/>
        </w:rPr>
        <w:t xml:space="preserve">Прием </w:t>
      </w:r>
      <w:proofErr w:type="spellStart"/>
      <w:r w:rsidRPr="00615D57">
        <w:rPr>
          <w:rFonts w:ascii="Arial" w:eastAsia="Times New Roman" w:hAnsi="Arial" w:cs="Arial"/>
          <w:color w:val="9DA8BD"/>
          <w:sz w:val="12"/>
          <w:lang w:eastAsia="ru-RU"/>
        </w:rPr>
        <w:t>заявок</w:t>
      </w:r>
      <w:r w:rsidRPr="00615D57">
        <w:rPr>
          <w:rFonts w:ascii="Arial" w:eastAsia="Times New Roman" w:hAnsi="Arial" w:cs="Arial"/>
          <w:color w:val="9DA8BD"/>
          <w:sz w:val="12"/>
          <w:szCs w:val="12"/>
          <w:lang w:eastAsia="ru-RU"/>
        </w:rPr>
        <w:t>земельный</w:t>
      </w:r>
      <w:proofErr w:type="spellEnd"/>
      <w:r w:rsidRPr="00615D57">
        <w:rPr>
          <w:rFonts w:ascii="Arial" w:eastAsia="Times New Roman" w:hAnsi="Arial" w:cs="Arial"/>
          <w:color w:val="9DA8BD"/>
          <w:sz w:val="12"/>
          <w:szCs w:val="12"/>
          <w:lang w:eastAsia="ru-RU"/>
        </w:rPr>
        <w:t xml:space="preserve"> участок</w:t>
      </w:r>
    </w:p>
    <w:p w:rsidR="00615D57" w:rsidRPr="00615D57" w:rsidRDefault="00615D57" w:rsidP="00615D57">
      <w:pPr>
        <w:spacing w:before="100" w:beforeAutospacing="1" w:after="140" w:line="209" w:lineRule="atLeast"/>
        <w:outlineLvl w:val="3"/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  <w:t>Основная информация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Предмет торгов (наименование лота)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земельный участок</w:t>
      </w:r>
    </w:p>
    <w:p w:rsidR="00615D57" w:rsidRPr="00615D57" w:rsidRDefault="00615D57" w:rsidP="00615D57">
      <w:pPr>
        <w:shd w:val="clear" w:color="auto" w:fill="F3F7FE"/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Описание лота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земельный участок с кадастровым номером 43:11:310137:376, категория земель: земли населённых пунктов, разрешенное использование: для ведения личного подсобного хозяйства (приусадебный земельный участок)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Субъект местонахождения имущества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Кировская область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Местонахождение имущества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proofErr w:type="spellStart"/>
      <w:proofErr w:type="gram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обл</w:t>
      </w:r>
      <w:proofErr w:type="spellEnd"/>
      <w:proofErr w:type="gram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Кировская, м.р-н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г.п.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Кильмезское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</w:t>
      </w:r>
      <w:proofErr w:type="spellStart"/>
      <w:proofErr w:type="gram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ул</w:t>
      </w:r>
      <w:proofErr w:type="spellEnd"/>
      <w:proofErr w:type="gram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Халезова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, дом 1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Категория объекта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Земли населенных пунктов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Форма собственности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Муниципальная собственность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Цель предоставления земельного участка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для ведения личного подсобного хозяйства 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334059"/>
          <w:sz w:val="11"/>
          <w:lang w:eastAsia="ru-RU"/>
        </w:rPr>
        <w:t>Для граждан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334059"/>
          <w:sz w:val="11"/>
          <w:lang w:eastAsia="ru-RU"/>
        </w:rPr>
        <w:t>Для крестьянских (фермерских) хозяйств</w:t>
      </w:r>
    </w:p>
    <w:p w:rsidR="00615D57" w:rsidRPr="00615D57" w:rsidRDefault="00615D57" w:rsidP="00615D57">
      <w:pPr>
        <w:spacing w:before="100" w:beforeAutospacing="1" w:after="140" w:line="209" w:lineRule="atLeast"/>
        <w:outlineLvl w:val="3"/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  <w:t>Характеристики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Вид разрешённого использования земельного участка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Кадастровый номер земельного участка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43:11:310137:376 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Площадь земельного участка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1 500 м</w:t>
      </w:r>
      <w:proofErr w:type="gramStart"/>
      <w:r w:rsidRPr="00615D57">
        <w:rPr>
          <w:rFonts w:ascii="Arial" w:eastAsia="Times New Roman" w:hAnsi="Arial" w:cs="Arial"/>
          <w:color w:val="143370"/>
          <w:sz w:val="9"/>
          <w:szCs w:val="9"/>
          <w:vertAlign w:val="superscript"/>
          <w:lang w:eastAsia="ru-RU"/>
        </w:rPr>
        <w:t>2</w:t>
      </w:r>
      <w:proofErr w:type="gramEnd"/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Регистрационный номер ЕГРОКН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- </w:t>
      </w:r>
    </w:p>
    <w:p w:rsidR="00615D57" w:rsidRPr="00615D57" w:rsidRDefault="00615D57" w:rsidP="00615D57">
      <w:pPr>
        <w:spacing w:before="100" w:beforeAutospacing="1" w:after="140" w:line="209" w:lineRule="atLeast"/>
        <w:outlineLvl w:val="3"/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16"/>
          <w:szCs w:val="16"/>
          <w:lang w:eastAsia="ru-RU"/>
        </w:rPr>
        <w:t>Информация о сведениях из единых государственных реестров</w:t>
      </w:r>
    </w:p>
    <w:p w:rsidR="00615D57" w:rsidRPr="00615D57" w:rsidRDefault="00615D57" w:rsidP="00615D57">
      <w:pPr>
        <w:spacing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15D57" w:rsidRPr="00615D57" w:rsidRDefault="00615D57" w:rsidP="00615D57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615D57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Условия проведения процедуры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 время начала приема заявлений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03.10.2023 </w:t>
      </w:r>
      <w:r w:rsidRPr="00615D57">
        <w:rPr>
          <w:rFonts w:ascii="Arial" w:eastAsia="Times New Roman" w:hAnsi="Arial" w:cs="Arial"/>
          <w:color w:val="9DA8BD"/>
          <w:sz w:val="12"/>
          <w:lang w:eastAsia="ru-RU"/>
        </w:rPr>
        <w:t>10:00 (МСК)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 время окончания приема заявлений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01.11.2023 </w:t>
      </w:r>
      <w:r w:rsidRPr="00615D57">
        <w:rPr>
          <w:rFonts w:ascii="Arial" w:eastAsia="Times New Roman" w:hAnsi="Arial" w:cs="Arial"/>
          <w:color w:val="9DA8BD"/>
          <w:sz w:val="12"/>
          <w:lang w:eastAsia="ru-RU"/>
        </w:rPr>
        <w:t>10:00 (МСК)</w:t>
      </w:r>
    </w:p>
    <w:p w:rsidR="00615D57" w:rsidRPr="00615D57" w:rsidRDefault="00615D57" w:rsidP="00615D57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615D57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Адрес и способ подачи заявлений</w:t>
      </w:r>
    </w:p>
    <w:p w:rsidR="00615D57" w:rsidRPr="00615D57" w:rsidRDefault="00615D57" w:rsidP="00615D57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р-н, </w:t>
      </w:r>
      <w:proofErr w:type="spellStart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615D57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ул. Советская, д. 64а. Начало приема заявлений с 03.10.2023 года, окончание приема заявлений до 10:00 (время московское) 01.11.2023 года. Тел. для справок: 83 338 2−13−70 </w:t>
      </w:r>
    </w:p>
    <w:p w:rsidR="009F6FC4" w:rsidRDefault="009F6FC4"/>
    <w:sectPr w:rsidR="009F6FC4" w:rsidSect="009F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15D57"/>
    <w:rsid w:val="00615D57"/>
    <w:rsid w:val="009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4"/>
  </w:style>
  <w:style w:type="paragraph" w:styleId="1">
    <w:name w:val="heading 1"/>
    <w:basedOn w:val="a"/>
    <w:link w:val="10"/>
    <w:uiPriority w:val="9"/>
    <w:qFormat/>
    <w:rsid w:val="00615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5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5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5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D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15D57"/>
  </w:style>
  <w:style w:type="character" w:customStyle="1" w:styleId="time-dimmed">
    <w:name w:val="time-dimmed"/>
    <w:basedOn w:val="a0"/>
    <w:rsid w:val="00615D57"/>
  </w:style>
  <w:style w:type="character" w:customStyle="1" w:styleId="buttonlabel">
    <w:name w:val="button__label"/>
    <w:basedOn w:val="a0"/>
    <w:rsid w:val="00615D57"/>
  </w:style>
  <w:style w:type="character" w:customStyle="1" w:styleId="with-right-24-gap">
    <w:name w:val="with-right-24-gap"/>
    <w:basedOn w:val="a0"/>
    <w:rsid w:val="00615D57"/>
  </w:style>
  <w:style w:type="character" w:customStyle="1" w:styleId="checkbox-wrapperlabel">
    <w:name w:val="checkbox-wrapper__label"/>
    <w:basedOn w:val="a0"/>
    <w:rsid w:val="00615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7475">
          <w:marLeft w:val="0"/>
          <w:marRight w:val="0"/>
          <w:marTop w:val="105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782">
              <w:marLeft w:val="0"/>
              <w:marRight w:val="0"/>
              <w:marTop w:val="14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4040">
              <w:marLeft w:val="0"/>
              <w:marRight w:val="0"/>
              <w:marTop w:val="14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2027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9631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7058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584874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762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3649">
                      <w:marLeft w:val="0"/>
                      <w:marRight w:val="0"/>
                      <w:marTop w:val="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919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213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1493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2972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635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403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8367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064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956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441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2867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745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7632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151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72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27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3149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88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844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935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163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9227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057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5906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4655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083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541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7015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256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00027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7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8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4725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2931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0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5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20886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7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2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2290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1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1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995">
                                          <w:marLeft w:val="0"/>
                                          <w:marRight w:val="0"/>
                                          <w:marTop w:val="0"/>
                                          <w:marBottom w:val="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3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5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5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4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6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9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83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18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4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061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476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605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2023-10-12T06:07:00Z</dcterms:created>
  <dcterms:modified xsi:type="dcterms:W3CDTF">2023-10-12T06:08:00Z</dcterms:modified>
</cp:coreProperties>
</file>