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BE" w:rsidRPr="00D24FBE" w:rsidRDefault="00D24FBE" w:rsidP="00D24FBE">
      <w:pPr>
        <w:spacing w:after="0" w:line="473" w:lineRule="atLeast"/>
        <w:ind w:right="258"/>
        <w:outlineLvl w:val="0"/>
        <w:rPr>
          <w:rFonts w:ascii="Arial" w:eastAsia="Times New Roman" w:hAnsi="Arial" w:cs="Arial"/>
          <w:b/>
          <w:bCs/>
          <w:color w:val="143370"/>
          <w:kern w:val="36"/>
          <w:sz w:val="39"/>
          <w:szCs w:val="39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kern w:val="36"/>
          <w:sz w:val="39"/>
          <w:lang w:eastAsia="ru-RU"/>
        </w:rPr>
        <w:t>Извещение № 22000018740000000024</w:t>
      </w:r>
    </w:p>
    <w:p w:rsidR="00D24FBE" w:rsidRPr="00D24FBE" w:rsidRDefault="00D24FBE" w:rsidP="00D24FBE">
      <w:pPr>
        <w:spacing w:after="0" w:line="172" w:lineRule="atLeast"/>
        <w:ind w:right="258"/>
        <w:outlineLvl w:val="0"/>
        <w:rPr>
          <w:rFonts w:ascii="Arial" w:eastAsia="Times New Roman" w:hAnsi="Arial" w:cs="Arial"/>
          <w:b/>
          <w:bCs/>
          <w:color w:val="53AC59"/>
          <w:kern w:val="36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53AC59"/>
          <w:kern w:val="36"/>
          <w:sz w:val="13"/>
          <w:szCs w:val="13"/>
          <w:lang w:eastAsia="ru-RU"/>
        </w:rPr>
        <w:t>Опубликовано</w:t>
      </w:r>
    </w:p>
    <w:p w:rsidR="00D24FBE" w:rsidRPr="00D24FBE" w:rsidRDefault="00D24FBE" w:rsidP="00D24FBE">
      <w:pPr>
        <w:spacing w:line="215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Версия 1. Актуальная, от 01.11.2023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Дата создания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01.11.2023 </w:t>
      </w:r>
      <w:r w:rsidRPr="00D24FBE">
        <w:rPr>
          <w:rFonts w:ascii="Arial" w:eastAsia="Times New Roman" w:hAnsi="Arial" w:cs="Arial"/>
          <w:color w:val="9DA8BD"/>
          <w:sz w:val="15"/>
          <w:lang w:eastAsia="ru-RU"/>
        </w:rPr>
        <w:t>14:37 (МСК)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Дата публикации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01.11.2023 </w:t>
      </w:r>
      <w:r w:rsidRPr="00D24FBE">
        <w:rPr>
          <w:rFonts w:ascii="Arial" w:eastAsia="Times New Roman" w:hAnsi="Arial" w:cs="Arial"/>
          <w:color w:val="9DA8BD"/>
          <w:sz w:val="15"/>
          <w:lang w:eastAsia="ru-RU"/>
        </w:rPr>
        <w:t>14:40 (МСК)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Дата изменения</w:t>
      </w:r>
    </w:p>
    <w:p w:rsidR="00D24FBE" w:rsidRPr="00D24FBE" w:rsidRDefault="00D24FBE" w:rsidP="00D24FBE">
      <w:pPr>
        <w:spacing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01.11.2023 </w:t>
      </w:r>
      <w:r w:rsidRPr="00D24FBE">
        <w:rPr>
          <w:rFonts w:ascii="Arial" w:eastAsia="Times New Roman" w:hAnsi="Arial" w:cs="Arial"/>
          <w:color w:val="9DA8BD"/>
          <w:sz w:val="15"/>
          <w:lang w:eastAsia="ru-RU"/>
        </w:rPr>
        <w:t>14:40 (МСК)</w:t>
      </w:r>
    </w:p>
    <w:p w:rsidR="00D24FBE" w:rsidRPr="00D24FBE" w:rsidRDefault="00D24FBE" w:rsidP="00D24FBE">
      <w:pPr>
        <w:spacing w:after="344" w:line="344" w:lineRule="atLeast"/>
        <w:outlineLvl w:val="1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Основные сведения об извещении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Вид торгов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Аренда и продажа земельных участков </w:t>
      </w:r>
    </w:p>
    <w:p w:rsidR="00D24FBE" w:rsidRPr="00D24FBE" w:rsidRDefault="00D24FBE" w:rsidP="00D24FBE">
      <w:pPr>
        <w:shd w:val="clear" w:color="auto" w:fill="F3F7FE"/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Земельный кодекс Российской Федерации 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Форма проведения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Сообщение о предоставлении (реализации)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Наименование процедуры</w:t>
      </w:r>
    </w:p>
    <w:p w:rsidR="00D24FBE" w:rsidRPr="00D24FBE" w:rsidRDefault="00D24FBE" w:rsidP="00D24FBE">
      <w:pPr>
        <w:spacing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Прием заявлений на предоставление земельного участка в аренду</w:t>
      </w:r>
    </w:p>
    <w:p w:rsidR="00D24FBE" w:rsidRPr="00D24FBE" w:rsidRDefault="00D24FBE" w:rsidP="00D24FBE">
      <w:pPr>
        <w:spacing w:after="344" w:line="344" w:lineRule="atLeast"/>
        <w:outlineLvl w:val="1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Организатор торгов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Код организации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2200001874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ОКФС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14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Публично-правовое образование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муниципальное образование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Кильмезское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городское поселение Кильмезского района Кировской области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Полное наименование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Сокращенное наименование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МУ АДМИНИСТРАЦИЯ КИЛЬМЕЗСКОГО ГОРОДСКОГО ПОСЕЛЕНИЯ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ИНН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4310033645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КПП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431001001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ОГРН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1054309512982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Юридический адрес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613570, </w:t>
      </w:r>
      <w:proofErr w:type="gram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ОБЛ</w:t>
      </w:r>
      <w:proofErr w:type="gram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КИРОВСКАЯ,Р-Н КИЛЬМЕЗСКИЙ,ПГТ КИЛЬМЕЗЬ,УЛ СОВЕТСКАЯ д. 64А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Фактический/почтовый адрес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613570, Кировская </w:t>
      </w:r>
      <w:proofErr w:type="spellStart"/>
      <w:proofErr w:type="gram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обл</w:t>
      </w:r>
      <w:proofErr w:type="spellEnd"/>
      <w:proofErr w:type="gram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Кильмезский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р-н,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пгт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Кильмезь,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ул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Советская д. 64А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Контактное лицо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Родыгин Виктор Сергеевич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Телефон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+7(83338)21869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Адрес электронной почты</w:t>
      </w:r>
    </w:p>
    <w:p w:rsidR="00D24FBE" w:rsidRPr="00D24FBE" w:rsidRDefault="00D24FBE" w:rsidP="00D24FBE">
      <w:pPr>
        <w:spacing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admkilmez@mail.ru</w:t>
      </w:r>
    </w:p>
    <w:p w:rsidR="00D24FBE" w:rsidRPr="00D24FBE" w:rsidRDefault="00D24FBE" w:rsidP="00D24FBE">
      <w:pPr>
        <w:spacing w:after="344" w:line="344" w:lineRule="atLeast"/>
        <w:outlineLvl w:val="1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Сведения о правообладателе/инициаторе торгов</w:t>
      </w:r>
    </w:p>
    <w:p w:rsidR="00D24FBE" w:rsidRPr="00D24FBE" w:rsidRDefault="00D24FBE" w:rsidP="00D24FBE">
      <w:pPr>
        <w:spacing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Организатор торгов является правообладателем имущества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Код организации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2200001874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ОКФС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14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Публично-правовое образование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муниципальное образование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Кильмезское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городское поселение Кильмезского района Кировской области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Полное наименование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ИНН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lastRenderedPageBreak/>
        <w:t>4310033645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КПП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431001001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ОГРН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1054309512982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Юридический адрес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613570, </w:t>
      </w:r>
      <w:proofErr w:type="gram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ОБЛ</w:t>
      </w:r>
      <w:proofErr w:type="gram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КИРОВСКАЯ,Р-Н КИЛЬМЕЗСКИЙ,ПГТ КИЛЬМЕЗЬ,УЛ СОВЕТСКАЯ д. 64А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Фактический/почтовый адрес</w:t>
      </w:r>
    </w:p>
    <w:p w:rsidR="00D24FBE" w:rsidRPr="00D24FBE" w:rsidRDefault="00D24FBE" w:rsidP="00D24FBE">
      <w:pPr>
        <w:spacing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613570, Кировская </w:t>
      </w:r>
      <w:proofErr w:type="spellStart"/>
      <w:proofErr w:type="gram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обл</w:t>
      </w:r>
      <w:proofErr w:type="spellEnd"/>
      <w:proofErr w:type="gram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Кильмезский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р-н,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пгт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Кильмезь,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ул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Советская д. 64А</w:t>
      </w:r>
    </w:p>
    <w:p w:rsidR="00D24FBE" w:rsidRPr="00D24FBE" w:rsidRDefault="00D24FBE" w:rsidP="00D24FBE">
      <w:pPr>
        <w:spacing w:after="344" w:line="344" w:lineRule="atLeast"/>
        <w:outlineLvl w:val="1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Информация о лотах</w:t>
      </w:r>
    </w:p>
    <w:p w:rsidR="00D24FBE" w:rsidRPr="00D24FBE" w:rsidRDefault="00D24FBE" w:rsidP="00D24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FB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СВЕРНУТЬ ВСЕ ЛОТЫ</w:t>
      </w:r>
    </w:p>
    <w:p w:rsidR="00D24FBE" w:rsidRPr="00D24FBE" w:rsidRDefault="00D24FBE" w:rsidP="00D24FBE">
      <w:pPr>
        <w:spacing w:after="43" w:line="301" w:lineRule="atLeast"/>
        <w:outlineLvl w:val="2"/>
        <w:rPr>
          <w:rFonts w:ascii="Arial" w:eastAsia="Times New Roman" w:hAnsi="Arial" w:cs="Arial"/>
          <w:b/>
          <w:bCs/>
          <w:color w:val="143370"/>
          <w:sz w:val="24"/>
          <w:szCs w:val="24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24"/>
          <w:szCs w:val="24"/>
          <w:lang w:eastAsia="ru-RU"/>
        </w:rPr>
        <w:t>Лот 1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proofErr w:type="spellStart"/>
      <w:r w:rsidRPr="00D24FBE">
        <w:rPr>
          <w:rFonts w:ascii="Arial" w:eastAsia="Times New Roman" w:hAnsi="Arial" w:cs="Arial"/>
          <w:color w:val="9DA8BD"/>
          <w:sz w:val="15"/>
          <w:lang w:eastAsia="ru-RU"/>
        </w:rPr>
        <w:t>Опубликован</w:t>
      </w:r>
      <w:r w:rsidRPr="00D24FBE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Прием</w:t>
      </w:r>
      <w:proofErr w:type="spellEnd"/>
      <w:r w:rsidRPr="00D24FBE">
        <w:rPr>
          <w:rFonts w:ascii="Arial" w:eastAsia="Times New Roman" w:hAnsi="Arial" w:cs="Arial"/>
          <w:color w:val="9DA8BD"/>
          <w:sz w:val="15"/>
          <w:szCs w:val="15"/>
          <w:lang w:eastAsia="ru-RU"/>
        </w:rPr>
        <w:t xml:space="preserve"> заявлений на предоставление земельного участка в аренду</w:t>
      </w:r>
    </w:p>
    <w:p w:rsidR="00D24FBE" w:rsidRPr="00D24FBE" w:rsidRDefault="00D24FBE" w:rsidP="00D24FBE">
      <w:pPr>
        <w:spacing w:before="100" w:beforeAutospacing="1" w:after="172" w:line="258" w:lineRule="atLeast"/>
        <w:outlineLvl w:val="3"/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  <w:t>Основная информация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Предмет торгов (наименование лота)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Прием заявлений на предоставление земельного участка в аренду</w:t>
      </w:r>
    </w:p>
    <w:p w:rsidR="00D24FBE" w:rsidRPr="00D24FBE" w:rsidRDefault="00D24FBE" w:rsidP="00D24FBE">
      <w:pPr>
        <w:shd w:val="clear" w:color="auto" w:fill="F3F7FE"/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Описание лота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Прием заявлений на предоставление земельного участка в аренду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Субъект местонахождения имущества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Кировская область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Местонахождение имущества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proofErr w:type="spellStart"/>
      <w:proofErr w:type="gram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обл</w:t>
      </w:r>
      <w:proofErr w:type="spellEnd"/>
      <w:proofErr w:type="gram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Кировская, м.р-н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Кильмезский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, г.п.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Кильмезское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пгт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Кильмезь, </w:t>
      </w:r>
      <w:proofErr w:type="spellStart"/>
      <w:proofErr w:type="gram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ул</w:t>
      </w:r>
      <w:proofErr w:type="spellEnd"/>
      <w:proofErr w:type="gram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Весенняя, дом 12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Категория объекта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Земли населенных пунктов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Форма собственности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Муниципальная собственность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Цель предоставления земельного участка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для ведения личного подсобного хозяйства 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334059"/>
          <w:sz w:val="13"/>
          <w:lang w:eastAsia="ru-RU"/>
        </w:rPr>
        <w:t>Для граждан</w:t>
      </w:r>
    </w:p>
    <w:p w:rsidR="00D24FBE" w:rsidRPr="00D24FBE" w:rsidRDefault="00D24FBE" w:rsidP="00D24FBE">
      <w:pPr>
        <w:spacing w:before="100" w:beforeAutospacing="1" w:after="172" w:line="258" w:lineRule="atLeast"/>
        <w:outlineLvl w:val="3"/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  <w:t>Характеристики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Вид разрешённого использования земельного участка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Кадастровый номер земельного участка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43:11:310137:70 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Площадь земельного участка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1 500 м</w:t>
      </w:r>
      <w:proofErr w:type="gramStart"/>
      <w:r w:rsidRPr="00D24FBE">
        <w:rPr>
          <w:rFonts w:ascii="Arial" w:eastAsia="Times New Roman" w:hAnsi="Arial" w:cs="Arial"/>
          <w:color w:val="143370"/>
          <w:sz w:val="11"/>
          <w:szCs w:val="11"/>
          <w:vertAlign w:val="superscript"/>
          <w:lang w:eastAsia="ru-RU"/>
        </w:rPr>
        <w:t>2</w:t>
      </w:r>
      <w:proofErr w:type="gramEnd"/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Регистрационный номер ЕГРОКН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- </w:t>
      </w:r>
    </w:p>
    <w:p w:rsidR="00D24FBE" w:rsidRPr="00D24FBE" w:rsidRDefault="00D24FBE" w:rsidP="00D24FBE">
      <w:pPr>
        <w:spacing w:before="100" w:beforeAutospacing="1" w:after="172" w:line="258" w:lineRule="atLeast"/>
        <w:outlineLvl w:val="3"/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  <w:t>Информация о сведениях из единых государственных реестров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24FBE" w:rsidRPr="00D24FBE" w:rsidRDefault="00D24FBE" w:rsidP="00D24FBE">
      <w:pPr>
        <w:spacing w:after="344" w:line="344" w:lineRule="atLeast"/>
        <w:outlineLvl w:val="1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D24FBE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Условия проведения процедуры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Дата и время начала приема заявлений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02.11.2023 </w:t>
      </w:r>
      <w:r w:rsidRPr="00D24FBE">
        <w:rPr>
          <w:rFonts w:ascii="Arial" w:eastAsia="Times New Roman" w:hAnsi="Arial" w:cs="Arial"/>
          <w:color w:val="9DA8BD"/>
          <w:sz w:val="15"/>
          <w:lang w:eastAsia="ru-RU"/>
        </w:rPr>
        <w:t>10:00 (МСК)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Дата и время окончания приема заявлений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01.12.2023 </w:t>
      </w:r>
      <w:r w:rsidRPr="00D24FBE">
        <w:rPr>
          <w:rFonts w:ascii="Arial" w:eastAsia="Times New Roman" w:hAnsi="Arial" w:cs="Arial"/>
          <w:color w:val="9DA8BD"/>
          <w:sz w:val="15"/>
          <w:lang w:eastAsia="ru-RU"/>
        </w:rPr>
        <w:t>10:00 (МСК)</w:t>
      </w:r>
    </w:p>
    <w:p w:rsidR="00D24FBE" w:rsidRPr="00D24FBE" w:rsidRDefault="00D24FBE" w:rsidP="00D24FBE">
      <w:pPr>
        <w:spacing w:after="43" w:line="172" w:lineRule="atLeast"/>
        <w:rPr>
          <w:rFonts w:ascii="Arial" w:eastAsia="Times New Roman" w:hAnsi="Arial" w:cs="Arial"/>
          <w:color w:val="9DA8BD"/>
          <w:sz w:val="13"/>
          <w:szCs w:val="13"/>
          <w:lang w:eastAsia="ru-RU"/>
        </w:rPr>
      </w:pPr>
      <w:r w:rsidRPr="00D24FBE">
        <w:rPr>
          <w:rFonts w:ascii="Arial" w:eastAsia="Times New Roman" w:hAnsi="Arial" w:cs="Arial"/>
          <w:color w:val="9DA8BD"/>
          <w:sz w:val="13"/>
          <w:szCs w:val="13"/>
          <w:lang w:eastAsia="ru-RU"/>
        </w:rPr>
        <w:t>Адрес и способ подачи заявлений</w:t>
      </w:r>
    </w:p>
    <w:p w:rsidR="00D24FBE" w:rsidRPr="00D24FBE" w:rsidRDefault="00D24FBE" w:rsidP="00D24FBE">
      <w:pPr>
        <w:spacing w:after="0" w:line="215" w:lineRule="atLeast"/>
        <w:rPr>
          <w:rFonts w:ascii="Arial" w:eastAsia="Times New Roman" w:hAnsi="Arial" w:cs="Arial"/>
          <w:color w:val="143370"/>
          <w:sz w:val="15"/>
          <w:szCs w:val="15"/>
          <w:lang w:eastAsia="ru-RU"/>
        </w:rPr>
      </w:pPr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заявление подается в письменной форме заинтересованным лицом лично, при наличии документа, удостоверяющего личность, либо посредством почтового </w:t>
      </w:r>
      <w:proofErr w:type="gram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отправления</w:t>
      </w:r>
      <w:proofErr w:type="gram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с приложением нотариально заверенной копии документа,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Кильмезский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р-н, </w:t>
      </w:r>
      <w:proofErr w:type="spellStart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>пгт</w:t>
      </w:r>
      <w:proofErr w:type="spellEnd"/>
      <w:r w:rsidRPr="00D24FBE">
        <w:rPr>
          <w:rFonts w:ascii="Arial" w:eastAsia="Times New Roman" w:hAnsi="Arial" w:cs="Arial"/>
          <w:color w:val="143370"/>
          <w:sz w:val="15"/>
          <w:szCs w:val="15"/>
          <w:lang w:eastAsia="ru-RU"/>
        </w:rPr>
        <w:t xml:space="preserve"> Кильмезь, ул. Советская, д. 64 «а». </w:t>
      </w:r>
    </w:p>
    <w:p w:rsidR="00D5305F" w:rsidRDefault="00D5305F"/>
    <w:sectPr w:rsidR="00D5305F" w:rsidSect="00D24F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FBE"/>
    <w:rsid w:val="00D24FBE"/>
    <w:rsid w:val="00D5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5F"/>
  </w:style>
  <w:style w:type="paragraph" w:styleId="1">
    <w:name w:val="heading 1"/>
    <w:basedOn w:val="a"/>
    <w:link w:val="10"/>
    <w:uiPriority w:val="9"/>
    <w:qFormat/>
    <w:rsid w:val="00D2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4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4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4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24FBE"/>
  </w:style>
  <w:style w:type="character" w:customStyle="1" w:styleId="time-dimmed">
    <w:name w:val="time-dimmed"/>
    <w:basedOn w:val="a0"/>
    <w:rsid w:val="00D24FBE"/>
  </w:style>
  <w:style w:type="character" w:customStyle="1" w:styleId="buttonlabel">
    <w:name w:val="button__label"/>
    <w:basedOn w:val="a0"/>
    <w:rsid w:val="00D24FBE"/>
  </w:style>
  <w:style w:type="character" w:customStyle="1" w:styleId="with-right-24-gap">
    <w:name w:val="with-right-24-gap"/>
    <w:basedOn w:val="a0"/>
    <w:rsid w:val="00D24FBE"/>
  </w:style>
  <w:style w:type="character" w:customStyle="1" w:styleId="checkbox-wrapperlabel">
    <w:name w:val="checkbox-wrapper__label"/>
    <w:basedOn w:val="a0"/>
    <w:rsid w:val="00D24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074">
          <w:marLeft w:val="0"/>
          <w:marRight w:val="0"/>
          <w:marTop w:val="129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19687">
              <w:marLeft w:val="0"/>
              <w:marRight w:val="0"/>
              <w:marTop w:val="172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316">
              <w:marLeft w:val="0"/>
              <w:marRight w:val="0"/>
              <w:marTop w:val="172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81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9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405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52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493078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988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461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6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97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03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3229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650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064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3240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4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6248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4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5067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6437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278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61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91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1820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686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5230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41391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771">
              <w:marLeft w:val="0"/>
              <w:marRight w:val="0"/>
              <w:marTop w:val="0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5934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2141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420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1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540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604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255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60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72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3663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85004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9398">
                              <w:marLeft w:val="0"/>
                              <w:marRight w:val="0"/>
                              <w:marTop w:val="2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4608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5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7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4686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6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7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99404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0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9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1395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21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96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7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46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4127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03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8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37437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6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90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3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83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90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2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8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0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3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122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864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71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2023-11-01T11:41:00Z</dcterms:created>
  <dcterms:modified xsi:type="dcterms:W3CDTF">2023-11-01T11:42:00Z</dcterms:modified>
</cp:coreProperties>
</file>