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D9" w:rsidRDefault="00C152D9" w:rsidP="00C1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C152D9" w:rsidRDefault="00C152D9" w:rsidP="00C1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C152D9" w:rsidRDefault="00C152D9" w:rsidP="00C1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152D9" w:rsidRDefault="00C152D9" w:rsidP="00C152D9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C152D9" w:rsidRDefault="00C152D9" w:rsidP="00C152D9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152D9" w:rsidRDefault="00C152D9" w:rsidP="00C152D9">
      <w:r>
        <w:rPr>
          <w:rFonts w:ascii="Times New Roman" w:hAnsi="Times New Roman" w:cs="Times New Roman"/>
          <w:sz w:val="28"/>
          <w:szCs w:val="28"/>
        </w:rPr>
        <w:t>26.02.2021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№ 1/8</w:t>
      </w:r>
    </w:p>
    <w:p w:rsidR="00C152D9" w:rsidRDefault="00C152D9" w:rsidP="00C152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C152D9" w:rsidRPr="00C74135" w:rsidRDefault="00C152D9" w:rsidP="00C152D9">
      <w:pPr>
        <w:tabs>
          <w:tab w:val="left" w:pos="34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35">
        <w:rPr>
          <w:rFonts w:ascii="Times New Roman" w:hAnsi="Times New Roman" w:cs="Times New Roman"/>
          <w:b/>
          <w:sz w:val="28"/>
          <w:szCs w:val="28"/>
        </w:rPr>
        <w:t>О возложении полномочий избирательной комиссии</w:t>
      </w:r>
    </w:p>
    <w:p w:rsidR="00C152D9" w:rsidRDefault="00C152D9" w:rsidP="00C152D9">
      <w:pPr>
        <w:tabs>
          <w:tab w:val="left" w:pos="34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74135">
        <w:rPr>
          <w:rFonts w:ascii="Times New Roman" w:hAnsi="Times New Roman" w:cs="Times New Roman"/>
          <w:b/>
          <w:sz w:val="28"/>
          <w:szCs w:val="28"/>
        </w:rPr>
        <w:t>Кильмезское</w:t>
      </w:r>
      <w:proofErr w:type="spellEnd"/>
      <w:r w:rsidRPr="00C7413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Кильмезского района Кировской области</w:t>
      </w:r>
    </w:p>
    <w:p w:rsidR="00C152D9" w:rsidRDefault="00C152D9" w:rsidP="00C152D9">
      <w:pPr>
        <w:rPr>
          <w:rFonts w:ascii="Times New Roman" w:hAnsi="Times New Roman" w:cs="Times New Roman"/>
          <w:sz w:val="28"/>
          <w:szCs w:val="28"/>
        </w:rPr>
      </w:pPr>
    </w:p>
    <w:p w:rsidR="00C152D9" w:rsidRDefault="00C152D9" w:rsidP="00C15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пункта 4 статьи 24 Федерального закона от 12.06.2002        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C152D9" w:rsidRDefault="00C152D9" w:rsidP="00C152D9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Просить Избирательную комиссии Кировской области возложить полномочия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 на территориальную избирательную комиссию Кильмезского района.</w:t>
      </w:r>
      <w:proofErr w:type="gramEnd"/>
    </w:p>
    <w:p w:rsidR="00C152D9" w:rsidRDefault="00C152D9" w:rsidP="00C152D9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C74135">
        <w:rPr>
          <w:rFonts w:ascii="Times New Roman" w:hAnsi="Times New Roman" w:cs="Times New Roman"/>
          <w:sz w:val="28"/>
          <w:szCs w:val="28"/>
        </w:rPr>
        <w:t>Настоящее решение вступает в силу  в соответствии с действующим законодательством.</w:t>
      </w:r>
    </w:p>
    <w:p w:rsidR="00C152D9" w:rsidRDefault="00C152D9" w:rsidP="00C152D9">
      <w:pPr>
        <w:rPr>
          <w:rFonts w:ascii="Times New Roman" w:hAnsi="Times New Roman" w:cs="Times New Roman"/>
          <w:sz w:val="28"/>
          <w:szCs w:val="28"/>
        </w:rPr>
      </w:pPr>
    </w:p>
    <w:p w:rsidR="00C152D9" w:rsidRDefault="00C152D9" w:rsidP="00C1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</w:p>
    <w:p w:rsidR="00C152D9" w:rsidRDefault="00C152D9" w:rsidP="00C152D9">
      <w:pPr>
        <w:tabs>
          <w:tab w:val="left" w:pos="62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А.Н.Владимиров</w:t>
      </w:r>
    </w:p>
    <w:p w:rsidR="00C152D9" w:rsidRDefault="00C152D9" w:rsidP="00C152D9">
      <w:pPr>
        <w:tabs>
          <w:tab w:val="left" w:pos="62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52D9" w:rsidRDefault="00C152D9" w:rsidP="00C1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</w:p>
    <w:p w:rsidR="00C152D9" w:rsidRPr="00C74135" w:rsidRDefault="00C152D9" w:rsidP="00C152D9">
      <w:pPr>
        <w:tabs>
          <w:tab w:val="left" w:pos="62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В.С.Родыгин</w:t>
      </w:r>
    </w:p>
    <w:p w:rsidR="00000000" w:rsidRDefault="00C152D9"/>
    <w:sectPr w:rsidR="00000000" w:rsidSect="0006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65A"/>
    <w:multiLevelType w:val="hybridMultilevel"/>
    <w:tmpl w:val="7E867D04"/>
    <w:lvl w:ilvl="0" w:tplc="6D42E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52D9"/>
    <w:rsid w:val="00C1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2022-04-20T08:00:00Z</dcterms:created>
  <dcterms:modified xsi:type="dcterms:W3CDTF">2022-04-20T08:00:00Z</dcterms:modified>
</cp:coreProperties>
</file>