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B4974" w14:textId="77777777" w:rsidR="004500C8" w:rsidRPr="004500C8" w:rsidRDefault="004500C8" w:rsidP="004500C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0C8">
        <w:rPr>
          <w:rFonts w:ascii="Times New Roman" w:hAnsi="Times New Roman" w:cs="Times New Roman"/>
          <w:sz w:val="28"/>
          <w:szCs w:val="28"/>
        </w:rPr>
        <w:t>Информация об исполнении бюджета Кильмезского городского поселения</w:t>
      </w:r>
    </w:p>
    <w:p w14:paraId="50CDB48A" w14:textId="77777777" w:rsidR="004500C8" w:rsidRDefault="004500C8" w:rsidP="004500C8">
      <w:pPr>
        <w:tabs>
          <w:tab w:val="left" w:pos="1128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500C8">
        <w:rPr>
          <w:rFonts w:ascii="Times New Roman" w:hAnsi="Times New Roman" w:cs="Times New Roman"/>
          <w:sz w:val="28"/>
          <w:szCs w:val="28"/>
        </w:rPr>
        <w:t>Кильмезского района Кировской области</w:t>
      </w:r>
    </w:p>
    <w:p w14:paraId="7E940452" w14:textId="77777777" w:rsidR="00227320" w:rsidRDefault="00227320" w:rsidP="004500C8">
      <w:pPr>
        <w:tabs>
          <w:tab w:val="left" w:pos="1128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2022</w:t>
      </w:r>
    </w:p>
    <w:p w14:paraId="0F76B71A" w14:textId="77777777" w:rsidR="004500C8" w:rsidRDefault="004500C8" w:rsidP="004500C8">
      <w:pPr>
        <w:rPr>
          <w:rFonts w:ascii="Times New Roman" w:hAnsi="Times New Roman" w:cs="Times New Roman"/>
          <w:sz w:val="28"/>
          <w:szCs w:val="28"/>
        </w:rPr>
      </w:pPr>
    </w:p>
    <w:p w14:paraId="585B16EB" w14:textId="77777777" w:rsidR="00FF7FF1" w:rsidRDefault="004500C8" w:rsidP="0055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27320">
        <w:rPr>
          <w:rFonts w:ascii="Times New Roman" w:hAnsi="Times New Roman" w:cs="Times New Roman"/>
          <w:sz w:val="28"/>
          <w:szCs w:val="28"/>
        </w:rPr>
        <w:t xml:space="preserve">1 квартал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27320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года местным бюджетом получены доходы в сумме </w:t>
      </w:r>
      <w:r w:rsidR="00227320">
        <w:rPr>
          <w:rFonts w:ascii="Times New Roman" w:hAnsi="Times New Roman" w:cs="Times New Roman"/>
          <w:sz w:val="28"/>
          <w:szCs w:val="28"/>
        </w:rPr>
        <w:t>2721,35</w:t>
      </w:r>
      <w:r w:rsidR="00B17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B312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  </w:t>
      </w:r>
      <w:r w:rsidR="00B17F15">
        <w:rPr>
          <w:rFonts w:ascii="Times New Roman" w:hAnsi="Times New Roman" w:cs="Times New Roman"/>
          <w:sz w:val="28"/>
          <w:szCs w:val="28"/>
        </w:rPr>
        <w:t>10</w:t>
      </w:r>
      <w:r w:rsidR="00227320">
        <w:rPr>
          <w:rFonts w:ascii="Times New Roman" w:hAnsi="Times New Roman" w:cs="Times New Roman"/>
          <w:sz w:val="28"/>
          <w:szCs w:val="28"/>
        </w:rPr>
        <w:t>5</w:t>
      </w:r>
      <w:r w:rsidR="00B17F15">
        <w:rPr>
          <w:rFonts w:ascii="Times New Roman" w:hAnsi="Times New Roman" w:cs="Times New Roman"/>
          <w:sz w:val="28"/>
          <w:szCs w:val="28"/>
        </w:rPr>
        <w:t>,</w:t>
      </w:r>
      <w:r w:rsidR="002273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 % от прогноза кассовых поступлений на 202</w:t>
      </w:r>
      <w:r w:rsidR="002273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год. </w:t>
      </w:r>
      <w:r w:rsidR="006A1EFF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12AB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B17F15">
        <w:rPr>
          <w:rFonts w:ascii="Times New Roman" w:hAnsi="Times New Roman" w:cs="Times New Roman"/>
          <w:sz w:val="28"/>
          <w:szCs w:val="28"/>
        </w:rPr>
        <w:t>доходам</w:t>
      </w:r>
      <w:r w:rsidR="004D7EEF">
        <w:rPr>
          <w:rFonts w:ascii="Times New Roman" w:hAnsi="Times New Roman" w:cs="Times New Roman"/>
          <w:sz w:val="28"/>
          <w:szCs w:val="28"/>
        </w:rPr>
        <w:t xml:space="preserve"> за 1 квартал</w:t>
      </w:r>
      <w:r w:rsidR="00B17F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22732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года составил</w:t>
      </w:r>
      <w:r w:rsidR="005529E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EEF">
        <w:rPr>
          <w:rFonts w:ascii="Times New Roman" w:hAnsi="Times New Roman" w:cs="Times New Roman"/>
          <w:sz w:val="28"/>
          <w:szCs w:val="28"/>
        </w:rPr>
        <w:t>0,16</w:t>
      </w:r>
      <w:r>
        <w:rPr>
          <w:rFonts w:ascii="Times New Roman" w:hAnsi="Times New Roman" w:cs="Times New Roman"/>
          <w:sz w:val="28"/>
          <w:szCs w:val="28"/>
        </w:rPr>
        <w:t xml:space="preserve">%. Общий объем налоговых и неналоговых доходов исполнен в сумме </w:t>
      </w:r>
      <w:r w:rsidR="004D7EEF">
        <w:rPr>
          <w:rFonts w:ascii="Times New Roman" w:hAnsi="Times New Roman" w:cs="Times New Roman"/>
          <w:sz w:val="28"/>
          <w:szCs w:val="28"/>
        </w:rPr>
        <w:t>2498,59</w:t>
      </w:r>
      <w:r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4D7EEF">
        <w:rPr>
          <w:rFonts w:ascii="Times New Roman" w:hAnsi="Times New Roman" w:cs="Times New Roman"/>
          <w:sz w:val="28"/>
          <w:szCs w:val="28"/>
        </w:rPr>
        <w:t>снижение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B17F15">
        <w:rPr>
          <w:rFonts w:ascii="Times New Roman" w:hAnsi="Times New Roman" w:cs="Times New Roman"/>
          <w:sz w:val="28"/>
          <w:szCs w:val="28"/>
        </w:rPr>
        <w:t>доходам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7EEF">
        <w:rPr>
          <w:rFonts w:ascii="Times New Roman" w:hAnsi="Times New Roman" w:cs="Times New Roman"/>
          <w:sz w:val="28"/>
          <w:szCs w:val="28"/>
        </w:rPr>
        <w:t xml:space="preserve">за 1 квартал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D7EE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D7EEF">
        <w:rPr>
          <w:rFonts w:ascii="Times New Roman" w:hAnsi="Times New Roman" w:cs="Times New Roman"/>
          <w:sz w:val="28"/>
          <w:szCs w:val="28"/>
        </w:rPr>
        <w:t>1,26</w:t>
      </w:r>
      <w:r>
        <w:rPr>
          <w:rFonts w:ascii="Times New Roman" w:hAnsi="Times New Roman" w:cs="Times New Roman"/>
          <w:sz w:val="28"/>
          <w:szCs w:val="28"/>
        </w:rPr>
        <w:t xml:space="preserve"> %).</w:t>
      </w:r>
      <w:r w:rsidR="00FF7FF1">
        <w:rPr>
          <w:rFonts w:ascii="Times New Roman" w:hAnsi="Times New Roman" w:cs="Times New Roman"/>
          <w:sz w:val="28"/>
          <w:szCs w:val="28"/>
        </w:rPr>
        <w:t xml:space="preserve"> Местным бюджетом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FF1">
        <w:rPr>
          <w:rFonts w:ascii="Times New Roman" w:hAnsi="Times New Roman" w:cs="Times New Roman"/>
          <w:sz w:val="28"/>
          <w:szCs w:val="28"/>
        </w:rPr>
        <w:t xml:space="preserve">получены безвозмездные поступления в объеме  </w:t>
      </w:r>
      <w:r w:rsidR="004D7EEF">
        <w:rPr>
          <w:rFonts w:ascii="Times New Roman" w:hAnsi="Times New Roman" w:cs="Times New Roman"/>
          <w:sz w:val="28"/>
          <w:szCs w:val="28"/>
        </w:rPr>
        <w:t>222,77</w:t>
      </w:r>
      <w:r w:rsidR="00FF7FF1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 w:rsidR="004D7EEF">
        <w:rPr>
          <w:rFonts w:ascii="Times New Roman" w:hAnsi="Times New Roman" w:cs="Times New Roman"/>
          <w:sz w:val="28"/>
          <w:szCs w:val="28"/>
        </w:rPr>
        <w:t>увеличение</w:t>
      </w:r>
      <w:r w:rsidR="00FF7FF1">
        <w:rPr>
          <w:rFonts w:ascii="Times New Roman" w:hAnsi="Times New Roman" w:cs="Times New Roman"/>
          <w:sz w:val="28"/>
          <w:szCs w:val="28"/>
        </w:rPr>
        <w:t xml:space="preserve"> к </w:t>
      </w:r>
      <w:r w:rsidR="004D7EEF">
        <w:rPr>
          <w:rFonts w:ascii="Times New Roman" w:hAnsi="Times New Roman" w:cs="Times New Roman"/>
          <w:sz w:val="28"/>
          <w:szCs w:val="28"/>
        </w:rPr>
        <w:t xml:space="preserve">1 кварталу </w:t>
      </w:r>
      <w:r w:rsidR="00FF7FF1">
        <w:rPr>
          <w:rFonts w:ascii="Times New Roman" w:hAnsi="Times New Roman" w:cs="Times New Roman"/>
          <w:sz w:val="28"/>
          <w:szCs w:val="28"/>
        </w:rPr>
        <w:t>202</w:t>
      </w:r>
      <w:r w:rsidR="004D7EEF">
        <w:rPr>
          <w:rFonts w:ascii="Times New Roman" w:hAnsi="Times New Roman" w:cs="Times New Roman"/>
          <w:sz w:val="28"/>
          <w:szCs w:val="28"/>
        </w:rPr>
        <w:t>1</w:t>
      </w:r>
      <w:r w:rsidR="00FF7FF1">
        <w:rPr>
          <w:rFonts w:ascii="Times New Roman" w:hAnsi="Times New Roman" w:cs="Times New Roman"/>
          <w:sz w:val="28"/>
          <w:szCs w:val="28"/>
        </w:rPr>
        <w:t xml:space="preserve"> на  </w:t>
      </w:r>
      <w:r w:rsidR="004D7EEF">
        <w:rPr>
          <w:rFonts w:ascii="Times New Roman" w:hAnsi="Times New Roman" w:cs="Times New Roman"/>
          <w:sz w:val="28"/>
          <w:szCs w:val="28"/>
        </w:rPr>
        <w:t>14,21</w:t>
      </w:r>
      <w:r w:rsidR="00FF7FF1">
        <w:rPr>
          <w:rFonts w:ascii="Times New Roman" w:hAnsi="Times New Roman" w:cs="Times New Roman"/>
          <w:sz w:val="28"/>
          <w:szCs w:val="28"/>
        </w:rPr>
        <w:t>%).</w:t>
      </w:r>
    </w:p>
    <w:p w14:paraId="398B113C" w14:textId="77777777" w:rsidR="005D2E17" w:rsidRDefault="00FF7FF1" w:rsidP="005529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местного </w:t>
      </w:r>
      <w:r w:rsidR="00565685">
        <w:rPr>
          <w:rFonts w:ascii="Times New Roman" w:hAnsi="Times New Roman" w:cs="Times New Roman"/>
          <w:sz w:val="28"/>
          <w:szCs w:val="28"/>
        </w:rPr>
        <w:t xml:space="preserve">бюджета за </w:t>
      </w:r>
      <w:r w:rsidR="004D7EEF">
        <w:rPr>
          <w:rFonts w:ascii="Times New Roman" w:hAnsi="Times New Roman" w:cs="Times New Roman"/>
          <w:sz w:val="28"/>
          <w:szCs w:val="28"/>
        </w:rPr>
        <w:t xml:space="preserve">1 квартал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4D7EEF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года составили </w:t>
      </w:r>
      <w:r w:rsidR="004D7EEF">
        <w:rPr>
          <w:rFonts w:ascii="Times New Roman" w:hAnsi="Times New Roman" w:cs="Times New Roman"/>
          <w:sz w:val="28"/>
          <w:szCs w:val="28"/>
        </w:rPr>
        <w:t>3606,89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4D7EEF">
        <w:rPr>
          <w:rFonts w:ascii="Times New Roman" w:hAnsi="Times New Roman" w:cs="Times New Roman"/>
          <w:sz w:val="28"/>
          <w:szCs w:val="28"/>
        </w:rPr>
        <w:t>14,34</w:t>
      </w:r>
      <w:r w:rsidR="00090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 к уточненной </w:t>
      </w:r>
      <w:r w:rsidR="005D2E17">
        <w:rPr>
          <w:rFonts w:ascii="Times New Roman" w:hAnsi="Times New Roman" w:cs="Times New Roman"/>
          <w:sz w:val="28"/>
          <w:szCs w:val="28"/>
        </w:rPr>
        <w:t>бюджетной росписи на 202</w:t>
      </w:r>
      <w:r w:rsidR="000900E3">
        <w:rPr>
          <w:rFonts w:ascii="Times New Roman" w:hAnsi="Times New Roman" w:cs="Times New Roman"/>
          <w:sz w:val="28"/>
          <w:szCs w:val="28"/>
        </w:rPr>
        <w:t>2</w:t>
      </w:r>
      <w:r w:rsidR="005D2E17">
        <w:rPr>
          <w:rFonts w:ascii="Times New Roman" w:hAnsi="Times New Roman" w:cs="Times New Roman"/>
          <w:sz w:val="28"/>
          <w:szCs w:val="28"/>
        </w:rPr>
        <w:t xml:space="preserve">год, </w:t>
      </w:r>
      <w:r w:rsidR="00F30F09">
        <w:rPr>
          <w:rFonts w:ascii="Times New Roman" w:hAnsi="Times New Roman" w:cs="Times New Roman"/>
          <w:sz w:val="28"/>
          <w:szCs w:val="28"/>
        </w:rPr>
        <w:t>увеличение</w:t>
      </w:r>
      <w:r w:rsidR="005D2E17">
        <w:rPr>
          <w:rFonts w:ascii="Times New Roman" w:hAnsi="Times New Roman" w:cs="Times New Roman"/>
          <w:sz w:val="28"/>
          <w:szCs w:val="28"/>
        </w:rPr>
        <w:t xml:space="preserve"> к 202</w:t>
      </w:r>
      <w:r w:rsidR="000900E3">
        <w:rPr>
          <w:rFonts w:ascii="Times New Roman" w:hAnsi="Times New Roman" w:cs="Times New Roman"/>
          <w:sz w:val="28"/>
          <w:szCs w:val="28"/>
        </w:rPr>
        <w:t>1</w:t>
      </w:r>
      <w:r w:rsidR="005D2E17"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F30F09">
        <w:rPr>
          <w:rFonts w:ascii="Times New Roman" w:hAnsi="Times New Roman" w:cs="Times New Roman"/>
          <w:sz w:val="28"/>
          <w:szCs w:val="28"/>
        </w:rPr>
        <w:t>34,54</w:t>
      </w:r>
      <w:r w:rsidR="005D2E17">
        <w:rPr>
          <w:rFonts w:ascii="Times New Roman" w:hAnsi="Times New Roman" w:cs="Times New Roman"/>
          <w:sz w:val="28"/>
          <w:szCs w:val="28"/>
        </w:rPr>
        <w:t xml:space="preserve">%. По результатам исполнения бюджета за  </w:t>
      </w:r>
      <w:r w:rsidR="00F30F09">
        <w:rPr>
          <w:rFonts w:ascii="Times New Roman" w:hAnsi="Times New Roman" w:cs="Times New Roman"/>
          <w:sz w:val="28"/>
          <w:szCs w:val="28"/>
        </w:rPr>
        <w:t xml:space="preserve">1 квартал </w:t>
      </w:r>
      <w:r w:rsidR="005D2E17">
        <w:rPr>
          <w:rFonts w:ascii="Times New Roman" w:hAnsi="Times New Roman" w:cs="Times New Roman"/>
          <w:sz w:val="28"/>
          <w:szCs w:val="28"/>
        </w:rPr>
        <w:t>202</w:t>
      </w:r>
      <w:r w:rsidR="00F30F09">
        <w:rPr>
          <w:rFonts w:ascii="Times New Roman" w:hAnsi="Times New Roman" w:cs="Times New Roman"/>
          <w:sz w:val="28"/>
          <w:szCs w:val="28"/>
        </w:rPr>
        <w:t xml:space="preserve">2 </w:t>
      </w:r>
      <w:r w:rsidR="005D2E17">
        <w:rPr>
          <w:rFonts w:ascii="Times New Roman" w:hAnsi="Times New Roman" w:cs="Times New Roman"/>
          <w:sz w:val="28"/>
          <w:szCs w:val="28"/>
        </w:rPr>
        <w:t xml:space="preserve">год сложился </w:t>
      </w:r>
      <w:r w:rsidR="00F30F09">
        <w:rPr>
          <w:rFonts w:ascii="Times New Roman" w:hAnsi="Times New Roman" w:cs="Times New Roman"/>
          <w:sz w:val="28"/>
          <w:szCs w:val="28"/>
        </w:rPr>
        <w:t>дефицит</w:t>
      </w:r>
      <w:r w:rsidR="005D2E17">
        <w:rPr>
          <w:rFonts w:ascii="Times New Roman" w:hAnsi="Times New Roman" w:cs="Times New Roman"/>
          <w:sz w:val="28"/>
          <w:szCs w:val="28"/>
        </w:rPr>
        <w:t xml:space="preserve"> </w:t>
      </w:r>
      <w:r w:rsidR="00F30F09">
        <w:rPr>
          <w:rFonts w:ascii="Times New Roman" w:hAnsi="Times New Roman" w:cs="Times New Roman"/>
          <w:sz w:val="28"/>
          <w:szCs w:val="28"/>
        </w:rPr>
        <w:t>885,53</w:t>
      </w:r>
      <w:r w:rsidR="005529E9">
        <w:rPr>
          <w:rFonts w:ascii="Times New Roman" w:hAnsi="Times New Roman" w:cs="Times New Roman"/>
          <w:sz w:val="28"/>
          <w:szCs w:val="28"/>
        </w:rPr>
        <w:t xml:space="preserve"> </w:t>
      </w:r>
      <w:r w:rsidR="005D2E17">
        <w:rPr>
          <w:rFonts w:ascii="Times New Roman" w:hAnsi="Times New Roman" w:cs="Times New Roman"/>
          <w:sz w:val="28"/>
          <w:szCs w:val="28"/>
        </w:rPr>
        <w:t xml:space="preserve">тыс. рублей. </w:t>
      </w:r>
    </w:p>
    <w:p w14:paraId="2720F8CD" w14:textId="77777777" w:rsidR="004500C8" w:rsidRPr="00FF7FF1" w:rsidRDefault="005D2E17" w:rsidP="005529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долг на </w:t>
      </w:r>
      <w:r w:rsidR="003F4BF7">
        <w:rPr>
          <w:rFonts w:ascii="Times New Roman" w:hAnsi="Times New Roman" w:cs="Times New Roman"/>
          <w:sz w:val="28"/>
          <w:szCs w:val="28"/>
        </w:rPr>
        <w:t>1</w:t>
      </w:r>
      <w:r w:rsidR="00F30F0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3F4B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года отсутствует.</w:t>
      </w:r>
    </w:p>
    <w:sectPr w:rsidR="004500C8" w:rsidRPr="00FF7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0C8"/>
    <w:rsid w:val="000900E3"/>
    <w:rsid w:val="00227320"/>
    <w:rsid w:val="003F4BF7"/>
    <w:rsid w:val="004500C8"/>
    <w:rsid w:val="004A75F2"/>
    <w:rsid w:val="004D7EEF"/>
    <w:rsid w:val="005529E9"/>
    <w:rsid w:val="00565685"/>
    <w:rsid w:val="005D2E17"/>
    <w:rsid w:val="0069047E"/>
    <w:rsid w:val="006A1EFF"/>
    <w:rsid w:val="009B0EE2"/>
    <w:rsid w:val="00AD3ADA"/>
    <w:rsid w:val="00B17F15"/>
    <w:rsid w:val="00B312AB"/>
    <w:rsid w:val="00F30F09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2D22"/>
  <w15:docId w15:val="{7305B684-2C85-4FCD-9DA0-BFE4FEF9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Мария</cp:lastModifiedBy>
  <cp:revision>2</cp:revision>
  <dcterms:created xsi:type="dcterms:W3CDTF">2022-04-29T12:20:00Z</dcterms:created>
  <dcterms:modified xsi:type="dcterms:W3CDTF">2022-04-29T12:20:00Z</dcterms:modified>
</cp:coreProperties>
</file>