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9C" w:rsidRDefault="00E3049C" w:rsidP="00067F33">
      <w:pPr>
        <w:jc w:val="center"/>
        <w:rPr>
          <w:b/>
          <w:sz w:val="28"/>
          <w:szCs w:val="28"/>
        </w:rPr>
      </w:pPr>
    </w:p>
    <w:p w:rsidR="00E3049C" w:rsidRPr="00E3049C" w:rsidRDefault="00E3049C" w:rsidP="00067F33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</w:p>
    <w:p w:rsidR="00E3049C" w:rsidRDefault="00E3049C" w:rsidP="00067F33">
      <w:pPr>
        <w:jc w:val="center"/>
        <w:rPr>
          <w:b/>
          <w:sz w:val="28"/>
          <w:szCs w:val="28"/>
        </w:rPr>
      </w:pPr>
    </w:p>
    <w:p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ПОСЕЛКОВАЯ ДУМА</w:t>
      </w:r>
    </w:p>
    <w:p w:rsidR="005D14F2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E400F6">
        <w:rPr>
          <w:b/>
          <w:sz w:val="28"/>
          <w:szCs w:val="28"/>
        </w:rPr>
        <w:t xml:space="preserve"> </w:t>
      </w:r>
    </w:p>
    <w:p w:rsidR="00067F33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КИРОВСКОЙ ОБЛАСТИ</w:t>
      </w:r>
    </w:p>
    <w:p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EF40F7" w:rsidRDefault="00EF40F7" w:rsidP="00067F33">
      <w:pPr>
        <w:jc w:val="center"/>
        <w:rPr>
          <w:b/>
          <w:sz w:val="28"/>
          <w:szCs w:val="28"/>
        </w:rPr>
      </w:pPr>
    </w:p>
    <w:p w:rsidR="00067F33" w:rsidRPr="000C2FB2" w:rsidRDefault="00067F33" w:rsidP="00067F33">
      <w:pPr>
        <w:jc w:val="center"/>
        <w:rPr>
          <w:b/>
          <w:sz w:val="28"/>
          <w:szCs w:val="28"/>
        </w:rPr>
      </w:pPr>
    </w:p>
    <w:p w:rsidR="00067F33" w:rsidRDefault="00067F33" w:rsidP="00067F3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РЕШЕНИЕ                         </w:t>
      </w:r>
    </w:p>
    <w:p w:rsidR="00067F33" w:rsidRDefault="00067F33" w:rsidP="00067F33">
      <w:pPr>
        <w:rPr>
          <w:sz w:val="28"/>
          <w:szCs w:val="28"/>
        </w:rPr>
      </w:pPr>
    </w:p>
    <w:p w:rsidR="00067F33" w:rsidRDefault="0046042A" w:rsidP="000B35B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F3245">
        <w:rPr>
          <w:sz w:val="28"/>
          <w:szCs w:val="28"/>
        </w:rPr>
        <w:t>.10</w:t>
      </w:r>
      <w:r w:rsidR="00067F33">
        <w:rPr>
          <w:sz w:val="28"/>
          <w:szCs w:val="28"/>
        </w:rPr>
        <w:t>.20</w:t>
      </w:r>
      <w:r w:rsidR="00DF3245">
        <w:rPr>
          <w:sz w:val="28"/>
          <w:szCs w:val="28"/>
        </w:rPr>
        <w:t>20</w:t>
      </w:r>
      <w:r w:rsidR="00067F33">
        <w:rPr>
          <w:sz w:val="28"/>
          <w:szCs w:val="28"/>
        </w:rPr>
        <w:t xml:space="preserve">                                            </w:t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67F3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6/2</w:t>
      </w:r>
    </w:p>
    <w:p w:rsidR="00067F33" w:rsidRDefault="00067F33" w:rsidP="00067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Кильмезь</w:t>
      </w:r>
      <w:proofErr w:type="spellEnd"/>
    </w:p>
    <w:p w:rsidR="00067F33" w:rsidRDefault="00067F33" w:rsidP="00067F33">
      <w:pPr>
        <w:jc w:val="center"/>
        <w:rPr>
          <w:sz w:val="28"/>
          <w:szCs w:val="28"/>
        </w:rPr>
      </w:pPr>
    </w:p>
    <w:p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</w:t>
      </w:r>
      <w:r w:rsidRPr="000C2FB2">
        <w:rPr>
          <w:b/>
          <w:sz w:val="28"/>
          <w:szCs w:val="28"/>
        </w:rPr>
        <w:t>рограммы</w:t>
      </w:r>
    </w:p>
    <w:p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Pr="000C2FB2">
        <w:rPr>
          <w:b/>
          <w:sz w:val="28"/>
          <w:szCs w:val="28"/>
        </w:rPr>
        <w:t>правлени</w:t>
      </w:r>
      <w:r w:rsidR="00E80A15">
        <w:rPr>
          <w:b/>
          <w:sz w:val="28"/>
          <w:szCs w:val="28"/>
        </w:rPr>
        <w:t>е</w:t>
      </w:r>
      <w:r w:rsidRPr="000C2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распоряжени</w:t>
      </w:r>
      <w:r w:rsidR="00E80A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муниципальным имуществом </w:t>
      </w:r>
    </w:p>
    <w:p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Кильмезское городское поселение</w:t>
      </w:r>
    </w:p>
    <w:p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 xml:space="preserve"> на 20</w:t>
      </w:r>
      <w:r w:rsidR="00E80A15">
        <w:rPr>
          <w:b/>
          <w:sz w:val="28"/>
          <w:szCs w:val="28"/>
        </w:rPr>
        <w:t>2</w:t>
      </w:r>
      <w:r w:rsidR="00EF71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-202</w:t>
      </w:r>
      <w:r w:rsidR="00EF71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0C2FB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</w:p>
    <w:p w:rsidR="00067F33" w:rsidRPr="000C2FB2" w:rsidRDefault="00067F33" w:rsidP="00067F33">
      <w:pPr>
        <w:ind w:firstLine="709"/>
        <w:jc w:val="both"/>
        <w:rPr>
          <w:b/>
          <w:sz w:val="28"/>
          <w:szCs w:val="28"/>
        </w:rPr>
      </w:pPr>
    </w:p>
    <w:p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ст. 2</w:t>
      </w:r>
      <w:r w:rsidR="005F7988">
        <w:rPr>
          <w:sz w:val="28"/>
          <w:szCs w:val="28"/>
        </w:rPr>
        <w:t>4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2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 Кильмезского городского поселения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</w:t>
      </w:r>
      <w:proofErr w:type="spellStart"/>
      <w:r>
        <w:rPr>
          <w:sz w:val="28"/>
          <w:szCs w:val="28"/>
        </w:rPr>
        <w:t>Кильмезская</w:t>
      </w:r>
      <w:proofErr w:type="spellEnd"/>
      <w:r>
        <w:rPr>
          <w:sz w:val="28"/>
          <w:szCs w:val="28"/>
        </w:rPr>
        <w:t xml:space="preserve"> поселковая Дума РЕШИЛА:</w:t>
      </w:r>
    </w:p>
    <w:p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«Управление и распоряжение муниципальным имуществом МО Кильмезское городское поселение Кильмезского района Кировской области на 20</w:t>
      </w:r>
      <w:r w:rsidR="00E80A15">
        <w:rPr>
          <w:sz w:val="28"/>
          <w:szCs w:val="28"/>
        </w:rPr>
        <w:t>2</w:t>
      </w:r>
      <w:r w:rsidR="00DF3245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DF3245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(прилагается).</w:t>
      </w:r>
    </w:p>
    <w:p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Кильмезской</w:t>
      </w:r>
      <w:proofErr w:type="spellEnd"/>
      <w:r>
        <w:rPr>
          <w:sz w:val="28"/>
          <w:szCs w:val="28"/>
        </w:rPr>
        <w:t xml:space="preserve"> поселковой Думы от 1</w:t>
      </w:r>
      <w:r w:rsidR="00DF3245">
        <w:rPr>
          <w:sz w:val="28"/>
          <w:szCs w:val="28"/>
        </w:rPr>
        <w:t>5</w:t>
      </w:r>
      <w:r>
        <w:rPr>
          <w:sz w:val="28"/>
          <w:szCs w:val="28"/>
        </w:rPr>
        <w:t>.11.201</w:t>
      </w:r>
      <w:r w:rsidR="00DF3245">
        <w:rPr>
          <w:sz w:val="28"/>
          <w:szCs w:val="28"/>
        </w:rPr>
        <w:t>9</w:t>
      </w:r>
      <w:r>
        <w:rPr>
          <w:sz w:val="28"/>
          <w:szCs w:val="28"/>
        </w:rPr>
        <w:t xml:space="preserve">года № </w:t>
      </w:r>
      <w:r w:rsidR="00DF3245">
        <w:rPr>
          <w:sz w:val="28"/>
          <w:szCs w:val="28"/>
        </w:rPr>
        <w:t>8/3</w:t>
      </w:r>
      <w:r>
        <w:rPr>
          <w:sz w:val="28"/>
          <w:szCs w:val="28"/>
        </w:rPr>
        <w:t xml:space="preserve"> </w:t>
      </w:r>
      <w:r w:rsidR="00356726">
        <w:rPr>
          <w:sz w:val="28"/>
          <w:szCs w:val="28"/>
        </w:rPr>
        <w:t xml:space="preserve">с изменениями от 17.04.2020г № 3/5 </w:t>
      </w:r>
      <w:r>
        <w:rPr>
          <w:sz w:val="28"/>
          <w:szCs w:val="28"/>
        </w:rPr>
        <w:t>считать утратившим силу.</w:t>
      </w:r>
    </w:p>
    <w:p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54BA">
        <w:rPr>
          <w:sz w:val="28"/>
          <w:szCs w:val="28"/>
        </w:rPr>
        <w:t>Настоящее решение вступает в силу с 01.01.20</w:t>
      </w:r>
      <w:r w:rsidR="00E80A15">
        <w:rPr>
          <w:sz w:val="28"/>
          <w:szCs w:val="28"/>
        </w:rPr>
        <w:t>2</w:t>
      </w:r>
      <w:r w:rsidR="00DF3245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Pr="00DD54BA">
        <w:rPr>
          <w:sz w:val="28"/>
          <w:szCs w:val="28"/>
        </w:rPr>
        <w:t xml:space="preserve"> </w:t>
      </w:r>
    </w:p>
    <w:p w:rsidR="00067F33" w:rsidRPr="00DD54BA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54BA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подлежит обязательному опубликованию на официальном сайте администрации МО Кильмезское городское поселение.</w:t>
      </w:r>
    </w:p>
    <w:p w:rsidR="00067F33" w:rsidRDefault="00067F33" w:rsidP="00067F33">
      <w:pPr>
        <w:ind w:firstLine="709"/>
        <w:jc w:val="both"/>
        <w:rPr>
          <w:sz w:val="28"/>
          <w:szCs w:val="28"/>
        </w:rPr>
      </w:pPr>
    </w:p>
    <w:p w:rsidR="00067F33" w:rsidRDefault="00067F33" w:rsidP="00067F33">
      <w:pPr>
        <w:ind w:firstLine="709"/>
        <w:jc w:val="both"/>
        <w:rPr>
          <w:sz w:val="28"/>
          <w:szCs w:val="28"/>
        </w:rPr>
      </w:pPr>
    </w:p>
    <w:p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67F33" w:rsidRDefault="00067F33" w:rsidP="00067F33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67F33" w:rsidRDefault="00067F33" w:rsidP="00067F33">
      <w:pPr>
        <w:rPr>
          <w:sz w:val="28"/>
          <w:szCs w:val="28"/>
        </w:rPr>
      </w:pPr>
      <w:r>
        <w:rPr>
          <w:sz w:val="28"/>
          <w:szCs w:val="28"/>
        </w:rPr>
        <w:t xml:space="preserve">Кильмезского городского поселения                                  </w:t>
      </w:r>
      <w:r w:rsidR="00E80A15">
        <w:rPr>
          <w:sz w:val="28"/>
          <w:szCs w:val="28"/>
        </w:rPr>
        <w:t xml:space="preserve">  В.А.</w:t>
      </w:r>
      <w:r w:rsidR="00E400F6">
        <w:rPr>
          <w:sz w:val="28"/>
          <w:szCs w:val="28"/>
        </w:rPr>
        <w:t xml:space="preserve"> </w:t>
      </w:r>
      <w:r w:rsidR="00E80A15">
        <w:rPr>
          <w:sz w:val="28"/>
          <w:szCs w:val="28"/>
        </w:rPr>
        <w:t>Родыгин</w:t>
      </w:r>
      <w:r>
        <w:rPr>
          <w:sz w:val="28"/>
          <w:szCs w:val="28"/>
        </w:rPr>
        <w:t xml:space="preserve"> </w:t>
      </w:r>
    </w:p>
    <w:p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F40F7" w:rsidRDefault="00EF40F7" w:rsidP="00EF40F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F40F7" w:rsidRDefault="00EF40F7" w:rsidP="00EF40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Кильмезской</w:t>
      </w:r>
      <w:proofErr w:type="spellEnd"/>
      <w:r>
        <w:rPr>
          <w:sz w:val="28"/>
          <w:szCs w:val="28"/>
        </w:rPr>
        <w:t xml:space="preserve"> поселковой Думы                                            А.Н.</w:t>
      </w:r>
      <w:r w:rsidR="00E40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Владимиров                                     </w:t>
      </w:r>
    </w:p>
    <w:p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067F33" w:rsidRPr="00DD29FD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</w:t>
      </w:r>
      <w:r w:rsidRPr="00DD29F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67F33" w:rsidRDefault="00067F33" w:rsidP="00067F33">
      <w:pPr>
        <w:ind w:firstLine="709"/>
        <w:jc w:val="right"/>
      </w:pPr>
      <w:r>
        <w:t xml:space="preserve">                                                                от   </w:t>
      </w:r>
      <w:r w:rsidR="0046042A">
        <w:t>29</w:t>
      </w:r>
      <w:r w:rsidR="00DF3245">
        <w:t>.10</w:t>
      </w:r>
      <w:r>
        <w:t>.20</w:t>
      </w:r>
      <w:r w:rsidR="00DF3245">
        <w:t>20</w:t>
      </w:r>
      <w:r>
        <w:t xml:space="preserve">  №  </w:t>
      </w:r>
      <w:r w:rsidR="0046042A">
        <w:t>6/2</w:t>
      </w:r>
    </w:p>
    <w:p w:rsidR="00067F33" w:rsidRDefault="00067F33" w:rsidP="00067F33">
      <w:pPr>
        <w:ind w:firstLine="709"/>
        <w:jc w:val="center"/>
        <w:rPr>
          <w:sz w:val="28"/>
          <w:szCs w:val="28"/>
        </w:rPr>
      </w:pPr>
    </w:p>
    <w:p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067F33" w:rsidRPr="00DD29FD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D29FD">
        <w:rPr>
          <w:rFonts w:ascii="Times New Roman" w:hAnsi="Times New Roman" w:cs="Times New Roman"/>
          <w:sz w:val="28"/>
          <w:szCs w:val="28"/>
        </w:rPr>
        <w:t>правлени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МО Кильмезско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 на 20</w:t>
      </w:r>
      <w:r w:rsidR="00E80A15">
        <w:rPr>
          <w:rFonts w:ascii="Times New Roman" w:hAnsi="Times New Roman" w:cs="Times New Roman"/>
          <w:sz w:val="28"/>
          <w:szCs w:val="28"/>
        </w:rPr>
        <w:t>2</w:t>
      </w:r>
      <w:r w:rsidR="00DF3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-202</w:t>
      </w:r>
      <w:r w:rsidR="00DF32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D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</w:p>
    <w:p w:rsidR="00067F33" w:rsidRPr="009D4806" w:rsidRDefault="00067F33" w:rsidP="00067F33">
      <w:pPr>
        <w:pStyle w:val="ConsPlusTitle"/>
        <w:widowControl/>
        <w:ind w:firstLine="709"/>
        <w:jc w:val="center"/>
        <w:rPr>
          <w:b w:val="0"/>
        </w:rPr>
      </w:pPr>
    </w:p>
    <w:p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«Управление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 муниципальным 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>имуществом</w:t>
      </w:r>
    </w:p>
    <w:p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МО Кильмезско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Кильмезского района Кировской области на 20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2</w:t>
      </w:r>
      <w:r w:rsidR="00DF3245">
        <w:rPr>
          <w:rFonts w:ascii="Times New Roman" w:hAnsi="Times New Roman" w:cs="Times New Roman"/>
          <w:b w:val="0"/>
          <w:sz w:val="28"/>
          <w:szCs w:val="28"/>
        </w:rPr>
        <w:t>1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 -20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F3245">
        <w:rPr>
          <w:rFonts w:ascii="Times New Roman" w:hAnsi="Times New Roman" w:cs="Times New Roman"/>
          <w:b w:val="0"/>
          <w:sz w:val="28"/>
          <w:szCs w:val="28"/>
        </w:rPr>
        <w:t>3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:rsidR="00067F33" w:rsidRPr="009D4806" w:rsidRDefault="00067F33" w:rsidP="00067F33">
      <w:pPr>
        <w:ind w:firstLine="709"/>
      </w:pPr>
    </w:p>
    <w:p w:rsidR="00067F33" w:rsidRPr="009D4806" w:rsidRDefault="00067F33" w:rsidP="00067F33">
      <w:pPr>
        <w:ind w:firstLine="709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067F33" w:rsidTr="00067F33">
        <w:tc>
          <w:tcPr>
            <w:tcW w:w="3227" w:type="dxa"/>
          </w:tcPr>
          <w:p w:rsidR="00067F33" w:rsidRDefault="00067F33" w:rsidP="007538B6">
            <w:r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067F33" w:rsidRDefault="00067F33" w:rsidP="000D069F">
            <w:pPr>
              <w:ind w:firstLine="709"/>
              <w:jc w:val="center"/>
            </w:pPr>
            <w:r>
              <w:t>Администрация</w:t>
            </w:r>
          </w:p>
          <w:p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:rsidTr="00067F33">
        <w:tc>
          <w:tcPr>
            <w:tcW w:w="3227" w:type="dxa"/>
          </w:tcPr>
          <w:p w:rsidR="00067F33" w:rsidRDefault="00067F33" w:rsidP="007538B6">
            <w:r>
              <w:t>Участники муниципальной программы</w:t>
            </w:r>
          </w:p>
        </w:tc>
        <w:tc>
          <w:tcPr>
            <w:tcW w:w="6379" w:type="dxa"/>
          </w:tcPr>
          <w:p w:rsidR="00067F33" w:rsidRDefault="00067F33" w:rsidP="000D069F">
            <w:pPr>
              <w:ind w:firstLine="709"/>
              <w:jc w:val="center"/>
            </w:pPr>
            <w:r>
              <w:t>Администрация</w:t>
            </w:r>
          </w:p>
          <w:p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:rsidTr="00067F33">
        <w:tc>
          <w:tcPr>
            <w:tcW w:w="3227" w:type="dxa"/>
          </w:tcPr>
          <w:p w:rsidR="00067F33" w:rsidRDefault="00067F33" w:rsidP="007538B6">
            <w:r>
              <w:t>Цели и Задачи</w:t>
            </w:r>
          </w:p>
          <w:p w:rsidR="00067F33" w:rsidRDefault="00067F33" w:rsidP="007538B6">
            <w:r>
              <w:t>программы</w:t>
            </w:r>
          </w:p>
        </w:tc>
        <w:tc>
          <w:tcPr>
            <w:tcW w:w="6379" w:type="dxa"/>
          </w:tcPr>
          <w:p w:rsidR="00067F33" w:rsidRDefault="00067F33" w:rsidP="000D069F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Цель</w:t>
            </w:r>
            <w:r>
              <w:rPr>
                <w:u w:val="single"/>
              </w:rPr>
              <w:t xml:space="preserve"> Программы:</w:t>
            </w:r>
          </w:p>
          <w:p w:rsidR="00067F33" w:rsidRPr="00067F33" w:rsidRDefault="00067F33" w:rsidP="000D069F">
            <w:pPr>
              <w:ind w:firstLine="709"/>
              <w:jc w:val="both"/>
            </w:pPr>
            <w:r w:rsidRPr="00067F33">
              <w:t>Повышение эффективности</w:t>
            </w:r>
            <w:r>
              <w:t xml:space="preserve"> управления муниципальным имуществом МО Кильмезское городское поселение</w:t>
            </w:r>
          </w:p>
          <w:p w:rsidR="00067F33" w:rsidRDefault="00067F33" w:rsidP="000D069F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Задачи Программы</w:t>
            </w:r>
            <w:r>
              <w:rPr>
                <w:u w:val="single"/>
              </w:rPr>
              <w:t>:</w:t>
            </w:r>
          </w:p>
          <w:p w:rsidR="00067F33" w:rsidRPr="00067F33" w:rsidRDefault="004D1E13" w:rsidP="000D069F">
            <w:pPr>
              <w:ind w:firstLine="709"/>
              <w:jc w:val="both"/>
            </w:pPr>
            <w:r>
              <w:t>-</w:t>
            </w:r>
            <w:r w:rsidR="00067F33" w:rsidRPr="00067F33">
              <w:t>увеличение доходов бюджета на основе эффективного управления муниципальной собственностью</w:t>
            </w:r>
          </w:p>
          <w:p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государственная регистрация права муниципальной собственности на объекты недвижимого имущества;</w:t>
            </w:r>
          </w:p>
          <w:p w:rsidR="00067F33" w:rsidRDefault="00067F33" w:rsidP="000D069F">
            <w:pPr>
              <w:ind w:firstLine="709"/>
              <w:jc w:val="both"/>
            </w:pPr>
            <w:r>
              <w:t>-определение рыночной стоимости имущества;</w:t>
            </w:r>
          </w:p>
          <w:p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определение стоимости годовой арендной платы имущества;</w:t>
            </w:r>
          </w:p>
          <w:p w:rsidR="00067F33" w:rsidRDefault="00067F33" w:rsidP="000D069F">
            <w:pPr>
              <w:ind w:firstLine="709"/>
              <w:jc w:val="both"/>
            </w:pPr>
            <w:r>
              <w:t>-определение технического состояния имущества;</w:t>
            </w:r>
          </w:p>
          <w:p w:rsidR="00FC0009" w:rsidRDefault="00FC0009" w:rsidP="000D069F">
            <w:pPr>
              <w:ind w:firstLine="709"/>
              <w:jc w:val="both"/>
            </w:pPr>
            <w:r>
              <w:t>-изготовление технической документации на объекты движимого и недвижимого имущества</w:t>
            </w:r>
          </w:p>
          <w:p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реализация полномочий поселения в сфере предоставления земельных участков на определенном виде праве.</w:t>
            </w:r>
          </w:p>
          <w:p w:rsidR="00067F33" w:rsidRDefault="00067F33" w:rsidP="000D069F">
            <w:pPr>
              <w:ind w:firstLine="709"/>
              <w:jc w:val="both"/>
            </w:pPr>
          </w:p>
        </w:tc>
      </w:tr>
      <w:tr w:rsidR="00067F33" w:rsidTr="00067F33">
        <w:tc>
          <w:tcPr>
            <w:tcW w:w="3227" w:type="dxa"/>
          </w:tcPr>
          <w:p w:rsidR="00067F33" w:rsidRDefault="00067F33" w:rsidP="007538B6">
            <w:r>
              <w:t>Срок  реализации программы</w:t>
            </w:r>
          </w:p>
        </w:tc>
        <w:tc>
          <w:tcPr>
            <w:tcW w:w="6379" w:type="dxa"/>
          </w:tcPr>
          <w:p w:rsidR="00067F33" w:rsidRDefault="00067F33" w:rsidP="000D069F">
            <w:pPr>
              <w:ind w:firstLine="709"/>
            </w:pPr>
            <w:r>
              <w:t>20</w:t>
            </w:r>
            <w:r w:rsidR="00E80A15">
              <w:t>2</w:t>
            </w:r>
            <w:r w:rsidR="00DF3245">
              <w:t>1</w:t>
            </w:r>
            <w:r w:rsidR="004805E0" w:rsidRPr="00DF3245">
              <w:t xml:space="preserve"> </w:t>
            </w:r>
            <w:r>
              <w:t xml:space="preserve">год и плановый период </w:t>
            </w:r>
            <w:r w:rsidR="004805E0" w:rsidRPr="00DF3245">
              <w:t xml:space="preserve"> </w:t>
            </w:r>
            <w:r>
              <w:t>202</w:t>
            </w:r>
            <w:r w:rsidR="00DF3245">
              <w:t>2</w:t>
            </w:r>
            <w:r>
              <w:t>-202</w:t>
            </w:r>
            <w:r w:rsidR="00DF3245">
              <w:t>3</w:t>
            </w:r>
            <w:r>
              <w:t xml:space="preserve"> годы</w:t>
            </w:r>
          </w:p>
          <w:p w:rsidR="00067F33" w:rsidRDefault="00067F33" w:rsidP="000D069F">
            <w:pPr>
              <w:ind w:firstLine="709"/>
            </w:pPr>
          </w:p>
        </w:tc>
      </w:tr>
      <w:tr w:rsidR="00067F33" w:rsidTr="00067F33">
        <w:tc>
          <w:tcPr>
            <w:tcW w:w="3227" w:type="dxa"/>
          </w:tcPr>
          <w:p w:rsidR="00067F33" w:rsidRDefault="00067F33" w:rsidP="007538B6">
            <w:r>
              <w:t>Объем бюджетных ассигнований</w:t>
            </w:r>
          </w:p>
        </w:tc>
        <w:tc>
          <w:tcPr>
            <w:tcW w:w="6379" w:type="dxa"/>
          </w:tcPr>
          <w:p w:rsidR="00067F33" w:rsidRDefault="00067F33" w:rsidP="000D069F">
            <w:pPr>
              <w:ind w:firstLine="709"/>
            </w:pPr>
            <w:r>
              <w:t xml:space="preserve">Всего по программе: </w:t>
            </w:r>
            <w:r w:rsidR="002E5E13">
              <w:t xml:space="preserve">498,0 </w:t>
            </w:r>
            <w:r>
              <w:t xml:space="preserve">тыс. </w:t>
            </w:r>
            <w:r w:rsidR="004D1E13">
              <w:t>р</w:t>
            </w:r>
            <w:r>
              <w:t xml:space="preserve">ублей, </w:t>
            </w:r>
          </w:p>
          <w:p w:rsidR="00067F33" w:rsidRDefault="00067F33" w:rsidP="000D069F">
            <w:pPr>
              <w:ind w:firstLine="709"/>
            </w:pPr>
            <w:r>
              <w:t>в том числе:</w:t>
            </w:r>
          </w:p>
          <w:p w:rsidR="00067F33" w:rsidRPr="00E400F6" w:rsidRDefault="00067F33" w:rsidP="000D069F">
            <w:pPr>
              <w:ind w:firstLine="709"/>
            </w:pPr>
            <w:r>
              <w:t>20</w:t>
            </w:r>
            <w:r w:rsidR="004D1E13">
              <w:t>2</w:t>
            </w:r>
            <w:r w:rsidR="002E5E13">
              <w:t>1</w:t>
            </w:r>
            <w:r>
              <w:t xml:space="preserve"> год –  </w:t>
            </w:r>
            <w:r w:rsidR="002E5E13">
              <w:t>166,0</w:t>
            </w:r>
            <w:r w:rsidRPr="00E400F6">
              <w:t xml:space="preserve"> 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</w:p>
          <w:p w:rsidR="00067F33" w:rsidRPr="00E400F6" w:rsidRDefault="00067F33" w:rsidP="000D069F">
            <w:pPr>
              <w:ind w:firstLine="709"/>
            </w:pPr>
            <w:r w:rsidRPr="00E400F6">
              <w:t>202</w:t>
            </w:r>
            <w:r w:rsidR="002E5E13">
              <w:t>2</w:t>
            </w:r>
            <w:r w:rsidRPr="00E400F6">
              <w:t xml:space="preserve"> год –  </w:t>
            </w:r>
            <w:r w:rsidR="002E5E13">
              <w:t>166,0</w:t>
            </w:r>
            <w:r w:rsidRPr="00E400F6">
              <w:t xml:space="preserve"> 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</w:p>
          <w:p w:rsidR="00067F33" w:rsidRPr="00E400F6" w:rsidRDefault="00067F33" w:rsidP="000D069F">
            <w:pPr>
              <w:ind w:firstLine="709"/>
            </w:pPr>
            <w:r w:rsidRPr="00E400F6">
              <w:t>202</w:t>
            </w:r>
            <w:r w:rsidR="002E5E13">
              <w:t>3</w:t>
            </w:r>
            <w:r w:rsidRPr="00E400F6">
              <w:t xml:space="preserve"> год –  </w:t>
            </w:r>
            <w:r w:rsidR="002E5E13">
              <w:t>166,0</w:t>
            </w:r>
            <w:r w:rsidRPr="00E400F6">
              <w:t xml:space="preserve"> 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.</w:t>
            </w:r>
          </w:p>
          <w:p w:rsidR="00067F33" w:rsidRPr="00241C85" w:rsidRDefault="00067F33" w:rsidP="000D069F">
            <w:pPr>
              <w:ind w:firstLine="709"/>
            </w:pPr>
            <w:r>
              <w:t>Источником финансирования программы является бюджет Кильмезского городского поселения</w:t>
            </w:r>
          </w:p>
        </w:tc>
      </w:tr>
      <w:tr w:rsidR="00067F33" w:rsidTr="00067F33">
        <w:tc>
          <w:tcPr>
            <w:tcW w:w="3227" w:type="dxa"/>
          </w:tcPr>
          <w:p w:rsidR="00067F33" w:rsidRDefault="00067F33" w:rsidP="007538B6">
            <w:r>
              <w:t xml:space="preserve">Ожидаемые результаты </w:t>
            </w:r>
            <w:r>
              <w:lastRenderedPageBreak/>
              <w:t>реализации муниципальной программы</w:t>
            </w:r>
          </w:p>
        </w:tc>
        <w:tc>
          <w:tcPr>
            <w:tcW w:w="6379" w:type="dxa"/>
          </w:tcPr>
          <w:p w:rsidR="00067F33" w:rsidRPr="00CD3D90" w:rsidRDefault="00067F33" w:rsidP="000D069F">
            <w:r>
              <w:lastRenderedPageBreak/>
              <w:t xml:space="preserve">Реализация Программы будет способствовать повышению </w:t>
            </w:r>
            <w:r>
              <w:lastRenderedPageBreak/>
              <w:t xml:space="preserve">эффективности управления муниципальным имуществом, увеличению доли собственных доходов бюджета МО Кильмезское городское поселение, усилению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и сохранностью  муниципального имущества.</w:t>
            </w:r>
          </w:p>
        </w:tc>
      </w:tr>
    </w:tbl>
    <w:p w:rsidR="00067F33" w:rsidRDefault="00067F33" w:rsidP="004B371B">
      <w:pPr>
        <w:pStyle w:val="1"/>
        <w:keepNext w:val="0"/>
        <w:widowControl w:val="0"/>
        <w:autoSpaceDE w:val="0"/>
        <w:autoSpaceDN w:val="0"/>
        <w:adjustRightInd w:val="0"/>
        <w:ind w:left="720"/>
        <w:rPr>
          <w:b/>
        </w:rPr>
      </w:pPr>
    </w:p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Default="00A325CA" w:rsidP="00A325CA"/>
    <w:p w:rsidR="00A325CA" w:rsidRPr="00A325CA" w:rsidRDefault="00A325CA" w:rsidP="00A325CA"/>
    <w:p w:rsidR="00067F33" w:rsidRDefault="00067F33" w:rsidP="00067F33">
      <w:pPr>
        <w:pStyle w:val="1"/>
        <w:keepNext w:val="0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3D61EA">
        <w:t xml:space="preserve">Обоснование необходимости разработки </w:t>
      </w:r>
      <w:r>
        <w:t>П</w:t>
      </w:r>
      <w:r w:rsidRPr="003D61EA">
        <w:t>рограммы</w:t>
      </w:r>
    </w:p>
    <w:p w:rsidR="00067F33" w:rsidRPr="00D8395C" w:rsidRDefault="00067F33" w:rsidP="00067F33"/>
    <w:p w:rsidR="00067F33" w:rsidRPr="00591DF4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591DF4">
        <w:rPr>
          <w:sz w:val="28"/>
          <w:szCs w:val="28"/>
        </w:rPr>
        <w:t>Программа разработана в целях эффективного управления</w:t>
      </w:r>
      <w:r>
        <w:rPr>
          <w:sz w:val="28"/>
          <w:szCs w:val="28"/>
        </w:rPr>
        <w:t xml:space="preserve"> имуществом (здания, сооружения, земельные участки, движимое имущество - далее Имущество)</w:t>
      </w:r>
      <w:r w:rsidRPr="00591DF4">
        <w:rPr>
          <w:sz w:val="28"/>
          <w:szCs w:val="28"/>
        </w:rPr>
        <w:t>, для повышения доходной части бюджета поселения и успешного выполнения полномочий поселения по решению вопросов местного значения.</w:t>
      </w:r>
    </w:p>
    <w:p w:rsidR="00067F33" w:rsidRPr="00925015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1.2. </w:t>
      </w:r>
      <w:r w:rsidRPr="00925015">
        <w:rPr>
          <w:sz w:val="28"/>
          <w:szCs w:val="28"/>
          <w:lang w:eastAsia="zh-CN"/>
        </w:rPr>
        <w:t>Надлежащее оформление права</w:t>
      </w:r>
      <w:r>
        <w:rPr>
          <w:sz w:val="28"/>
          <w:szCs w:val="28"/>
          <w:lang w:eastAsia="zh-CN"/>
        </w:rPr>
        <w:t xml:space="preserve"> муниципальной </w:t>
      </w:r>
      <w:r w:rsidRPr="00925015">
        <w:rPr>
          <w:sz w:val="28"/>
          <w:szCs w:val="28"/>
          <w:lang w:eastAsia="zh-CN"/>
        </w:rPr>
        <w:t xml:space="preserve">собственности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4D1E13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  <w:lang w:eastAsia="zh-CN"/>
        </w:rPr>
        <w:t xml:space="preserve">и постановка на кадастровый учёт земельных участков </w:t>
      </w:r>
      <w:r w:rsidRPr="00925015">
        <w:rPr>
          <w:sz w:val="28"/>
          <w:szCs w:val="28"/>
          <w:lang w:eastAsia="zh-CN"/>
        </w:rPr>
        <w:t>является залогом эффективного у</w:t>
      </w:r>
      <w:r w:rsidRPr="00925015">
        <w:rPr>
          <w:sz w:val="28"/>
          <w:szCs w:val="28"/>
        </w:rPr>
        <w:t>правления имуществом.</w:t>
      </w:r>
    </w:p>
    <w:p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 xml:space="preserve">1.3. </w:t>
      </w:r>
      <w:r w:rsidRPr="00925015">
        <w:rPr>
          <w:sz w:val="28"/>
          <w:szCs w:val="28"/>
          <w:lang w:eastAsia="zh-CN"/>
        </w:rPr>
        <w:t xml:space="preserve">Основной проблемой, стоящей перед администрацией </w:t>
      </w:r>
      <w:r>
        <w:rPr>
          <w:sz w:val="28"/>
          <w:szCs w:val="28"/>
          <w:lang w:eastAsia="zh-CN"/>
        </w:rPr>
        <w:t xml:space="preserve">Кильмезского </w:t>
      </w:r>
      <w:r w:rsidRPr="00925015">
        <w:rPr>
          <w:sz w:val="28"/>
          <w:szCs w:val="28"/>
          <w:lang w:eastAsia="zh-CN"/>
        </w:rPr>
        <w:t xml:space="preserve">городского поселения </w:t>
      </w:r>
      <w:r>
        <w:rPr>
          <w:sz w:val="28"/>
          <w:szCs w:val="28"/>
          <w:lang w:eastAsia="zh-CN"/>
        </w:rPr>
        <w:t>Кильмезского р</w:t>
      </w:r>
      <w:r w:rsidRPr="00925015">
        <w:rPr>
          <w:sz w:val="28"/>
          <w:szCs w:val="28"/>
          <w:lang w:eastAsia="zh-CN"/>
        </w:rPr>
        <w:t xml:space="preserve">айона </w:t>
      </w:r>
      <w:r w:rsidRPr="00925015">
        <w:rPr>
          <w:color w:val="000000"/>
          <w:sz w:val="28"/>
          <w:szCs w:val="28"/>
        </w:rPr>
        <w:t xml:space="preserve">в сфере оформления права муниципальной собственности на объекты недвижимости, является отсутствие какой-либо технической документации на линейные объекты недвижимости или устаревшая документация. Наличие кадастрового паспорта на объект недвижимости является обязательным требованием </w:t>
      </w:r>
      <w:r>
        <w:rPr>
          <w:color w:val="000000"/>
          <w:sz w:val="28"/>
          <w:szCs w:val="28"/>
        </w:rPr>
        <w:t>для</w:t>
      </w:r>
      <w:r w:rsidRPr="00925015">
        <w:rPr>
          <w:color w:val="000000"/>
          <w:sz w:val="28"/>
          <w:szCs w:val="28"/>
        </w:rPr>
        <w:t xml:space="preserve"> государственной регистрации пр</w:t>
      </w:r>
      <w:r>
        <w:rPr>
          <w:color w:val="000000"/>
          <w:sz w:val="28"/>
          <w:szCs w:val="28"/>
        </w:rPr>
        <w:t xml:space="preserve">ава муниципальной собственности и предоставления </w:t>
      </w:r>
      <w:r w:rsidRPr="00925015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>ых</w:t>
      </w:r>
      <w:r w:rsidRPr="00925015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ов.</w:t>
      </w:r>
    </w:p>
    <w:p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Pr="00925015">
        <w:rPr>
          <w:color w:val="000000"/>
          <w:sz w:val="28"/>
          <w:szCs w:val="28"/>
        </w:rPr>
        <w:t xml:space="preserve">Проведение технической инвентаризации позволит выявить перепланированные и реконструированные объекты. Вместе с тем данная процедура позволит выявить и оформить в муниципальную собственность расположенные на территории </w:t>
      </w:r>
      <w:r w:rsidR="003175C9">
        <w:rPr>
          <w:color w:val="000000"/>
          <w:sz w:val="28"/>
          <w:szCs w:val="28"/>
        </w:rPr>
        <w:t xml:space="preserve">городского поселения </w:t>
      </w:r>
      <w:r w:rsidRPr="00925015">
        <w:rPr>
          <w:color w:val="000000"/>
          <w:sz w:val="28"/>
          <w:szCs w:val="28"/>
        </w:rPr>
        <w:t>предприяти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учреждени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нежилые зд</w:t>
      </w:r>
      <w:r w:rsidR="003175C9">
        <w:rPr>
          <w:color w:val="000000"/>
          <w:sz w:val="28"/>
          <w:szCs w:val="28"/>
        </w:rPr>
        <w:t xml:space="preserve">ания, </w:t>
      </w:r>
      <w:r w:rsidRPr="00925015">
        <w:rPr>
          <w:color w:val="000000"/>
          <w:sz w:val="28"/>
          <w:szCs w:val="28"/>
        </w:rPr>
        <w:t>сооружения</w:t>
      </w:r>
      <w:r w:rsidR="003175C9">
        <w:rPr>
          <w:color w:val="000000"/>
          <w:sz w:val="28"/>
          <w:szCs w:val="28"/>
        </w:rPr>
        <w:t xml:space="preserve"> и</w:t>
      </w:r>
      <w:r w:rsidRPr="00925015">
        <w:rPr>
          <w:color w:val="000000"/>
          <w:sz w:val="28"/>
          <w:szCs w:val="28"/>
        </w:rPr>
        <w:t xml:space="preserve"> зарегистрировать </w:t>
      </w:r>
      <w:r w:rsidR="003175C9">
        <w:rPr>
          <w:color w:val="000000"/>
          <w:sz w:val="28"/>
          <w:szCs w:val="28"/>
        </w:rPr>
        <w:t>в установленном законом порядке</w:t>
      </w:r>
      <w:r w:rsidRPr="00925015">
        <w:rPr>
          <w:color w:val="000000"/>
          <w:sz w:val="28"/>
          <w:szCs w:val="28"/>
        </w:rPr>
        <w:t>.</w:t>
      </w:r>
    </w:p>
    <w:p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</w:t>
      </w:r>
      <w:r w:rsidRPr="00925015">
        <w:rPr>
          <w:color w:val="000000"/>
          <w:sz w:val="28"/>
          <w:szCs w:val="28"/>
        </w:rPr>
        <w:t>Потребность проведения технической инвентаризации, обусловлена, прежде всего, необходимостью упорядочения сведений в реестре муниципального имущества на объекты учета, государственной регистрации права муниципальной собственности на объекты недвижимого имущества для эффективного их использования.</w:t>
      </w:r>
    </w:p>
    <w:p w:rsidR="00067F33" w:rsidRPr="0092501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 w:rsidRPr="0046042A">
        <w:rPr>
          <w:sz w:val="28"/>
          <w:szCs w:val="28"/>
        </w:rPr>
        <w:t xml:space="preserve">Согласно пункту 7 статьи 3 Федерального закона от 25 октября 2001года № 137-ФЗ </w:t>
      </w:r>
      <w:r w:rsidRPr="00925015">
        <w:rPr>
          <w:color w:val="000000"/>
          <w:sz w:val="28"/>
          <w:szCs w:val="28"/>
        </w:rPr>
        <w:t>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067F33" w:rsidRPr="0092501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1.7. </w:t>
      </w:r>
      <w:proofErr w:type="gramStart"/>
      <w:r w:rsidRPr="00925015">
        <w:rPr>
          <w:color w:val="000000"/>
          <w:sz w:val="28"/>
          <w:szCs w:val="28"/>
        </w:rPr>
        <w:t xml:space="preserve">Для целей регистрации права муниципальной собственности </w:t>
      </w:r>
      <w:r>
        <w:rPr>
          <w:color w:val="000000"/>
          <w:sz w:val="28"/>
          <w:szCs w:val="28"/>
        </w:rPr>
        <w:t>Кильмезского</w:t>
      </w:r>
      <w:r w:rsidRPr="00925015">
        <w:rPr>
          <w:color w:val="000000"/>
          <w:sz w:val="28"/>
          <w:szCs w:val="28"/>
        </w:rPr>
        <w:t xml:space="preserve"> городского поселения на земельные участки необходимо провести кадастровые работы по земельным участкам под объектами недвижимого имущества муниципальной собственности,  которые в соответствии с пунктом 3 статьи 3.1 Федерального закона от 25 октября 2001 года № 137-ФЗ «О введении в действие Земельного кодекса Российской </w:t>
      </w:r>
      <w:r w:rsidRPr="00925015">
        <w:rPr>
          <w:color w:val="000000"/>
          <w:sz w:val="28"/>
          <w:szCs w:val="28"/>
        </w:rPr>
        <w:lastRenderedPageBreak/>
        <w:t>Федерации»</w:t>
      </w:r>
      <w:r w:rsidR="00350B6B">
        <w:rPr>
          <w:color w:val="000000"/>
          <w:sz w:val="28"/>
          <w:szCs w:val="28"/>
        </w:rPr>
        <w:t>,</w:t>
      </w:r>
      <w:r w:rsidRPr="00925015">
        <w:rPr>
          <w:color w:val="000000"/>
          <w:sz w:val="28"/>
          <w:szCs w:val="28"/>
        </w:rPr>
        <w:t xml:space="preserve"> относятся к собственности </w:t>
      </w:r>
      <w:r>
        <w:rPr>
          <w:color w:val="000000"/>
          <w:sz w:val="28"/>
          <w:szCs w:val="28"/>
        </w:rPr>
        <w:t xml:space="preserve">Кильмезского </w:t>
      </w:r>
      <w:r w:rsidRPr="00925015">
        <w:rPr>
          <w:color w:val="000000"/>
          <w:sz w:val="28"/>
          <w:szCs w:val="28"/>
        </w:rPr>
        <w:t>городского поселения.</w:t>
      </w:r>
      <w:proofErr w:type="gramEnd"/>
    </w:p>
    <w:p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1.8. </w:t>
      </w:r>
      <w:r w:rsidRPr="00925015">
        <w:rPr>
          <w:color w:val="000000"/>
          <w:sz w:val="28"/>
          <w:szCs w:val="28"/>
        </w:rPr>
        <w:t>Для государственной регистрации права муниципальной собственности на объекты недвижимости требуется проведение технической инвентаризации с целью уточнения их технических характеристик, постановки объектов  на кадастровый учёт, изготовление технических планов и кадастровых паспортов.</w:t>
      </w:r>
    </w:p>
    <w:p w:rsidR="00067F33" w:rsidRDefault="00067F33" w:rsidP="00067F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соответствии со статьёй 3.3 Федерального закона от 25 октября                  2001 года № 137-ФЗ «О введении в действие Земельного кодекса Российской Федерации» и статьёй 11 Земельного кодекса Российской Федерации  поселение исполняет полномочия по предоставлению земельных участков, государственная собственность на которые не разграничена и находящихся в муниципальной собственности. 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Реализация полномочий по предоставлению земельных участков требует значительных финансовых затрат на межевание земельных участков, постановке их на кадастровый учёт, проведение торгов, оценочных  и прочих работ. 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Приоритетной задачей в сфере развития рынка земли является вовлечение земли в хозяйственный оборот, увеличение доходов от использования земельных участков, информационное обеспечение рынка земли. 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Программа направлена на реализацию мероприятий по формированию  земельных участков и их эффективному управлению.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Одним из показателей эффективности управления земельными ресурсами является увеличение доходов от их использования. 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Приватизация земли также является одним из действенных инструментов регулирования структуры экономики, повышая при этом эффективность использования земельных ресурсов. 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Кроме того, одним из основных источников повышения доходов бюджета является предоставление земельных участков в собственность путем проведения аукционов по продаже земельных участков либо права на заключение договоров аренды земельных участков. 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 Рыночная стоимость земельных участков определяется независимым оценщиком.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может быть разное количество шагов, в результате которых первоначальная цена земельного участка может увеличиться в несколько раз.</w:t>
      </w:r>
    </w:p>
    <w:p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Необходимость решения данных вопросов в рамках Программы обусловлена их комплексностью и взаимосвязанностью, что требует скоординированного выполнения разнородных мероприятий правового, организационного, производственного и технологического характера.</w:t>
      </w:r>
    </w:p>
    <w:p w:rsidR="00067F33" w:rsidRDefault="00067F33" w:rsidP="00067F33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067F33" w:rsidRPr="00076978" w:rsidRDefault="00067F33" w:rsidP="00067F33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76978">
        <w:rPr>
          <w:rFonts w:ascii="Times New Roman" w:hAnsi="Times New Roman"/>
          <w:sz w:val="28"/>
          <w:szCs w:val="28"/>
        </w:rPr>
        <w:t xml:space="preserve">Цели, задачи, сроки и этапы реализации </w:t>
      </w:r>
      <w:r w:rsidRPr="00076978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067F33" w:rsidRDefault="00067F33" w:rsidP="00067F33">
      <w:pPr>
        <w:pStyle w:val="1"/>
        <w:rPr>
          <w:rFonts w:eastAsia="Calibri"/>
          <w:b/>
          <w:bCs/>
          <w:color w:val="000000"/>
          <w:lang w:eastAsia="en-US"/>
        </w:rPr>
      </w:pPr>
    </w:p>
    <w:p w:rsidR="00067F33" w:rsidRPr="00925015" w:rsidRDefault="00067F33" w:rsidP="00067F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925015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 xml:space="preserve">рограммы является создание условий для эффективного управления </w:t>
      </w:r>
      <w:r>
        <w:rPr>
          <w:sz w:val="28"/>
          <w:szCs w:val="28"/>
        </w:rPr>
        <w:t>И</w:t>
      </w:r>
      <w:r w:rsidRPr="00925015">
        <w:rPr>
          <w:sz w:val="28"/>
          <w:szCs w:val="28"/>
        </w:rPr>
        <w:t>муществом в целях повышения доходной части бюджета поселения.</w:t>
      </w:r>
    </w:p>
    <w:p w:rsidR="00067F33" w:rsidRPr="00925015" w:rsidRDefault="00067F33" w:rsidP="00067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925015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>рограммы:</w:t>
      </w:r>
    </w:p>
    <w:p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2.2.1.</w:t>
      </w:r>
      <w:r w:rsidR="00067F33" w:rsidRPr="00076978">
        <w:rPr>
          <w:sz w:val="28"/>
          <w:szCs w:val="28"/>
        </w:rPr>
        <w:t>Государственная регистрация права муниципальной собственности на объекты недвижимого имущества.</w:t>
      </w:r>
    </w:p>
    <w:p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2.2.3.</w:t>
      </w:r>
      <w:r w:rsidR="00067F33" w:rsidRPr="00076978">
        <w:rPr>
          <w:sz w:val="28"/>
          <w:szCs w:val="28"/>
        </w:rPr>
        <w:t>Определение рыночной стоимости объектов муниципальной собственности.</w:t>
      </w:r>
    </w:p>
    <w:p w:rsidR="00067F33" w:rsidRPr="00076978" w:rsidRDefault="00C55A3C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2.2.4.</w:t>
      </w:r>
      <w:r w:rsidR="00067F33" w:rsidRPr="00076978">
        <w:rPr>
          <w:sz w:val="28"/>
          <w:szCs w:val="28"/>
        </w:rPr>
        <w:t>Определение стоимости годовой арендной платы муниципального имущества.</w:t>
      </w:r>
    </w:p>
    <w:p w:rsidR="00067F33" w:rsidRPr="00076978" w:rsidRDefault="00067F33" w:rsidP="00067F33">
      <w:pPr>
        <w:tabs>
          <w:tab w:val="left" w:pos="142"/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2.2.5 </w:t>
      </w:r>
      <w:r w:rsidRPr="00076978">
        <w:rPr>
          <w:sz w:val="28"/>
          <w:szCs w:val="28"/>
        </w:rPr>
        <w:t>Определение технического состояния имущества;</w:t>
      </w:r>
    </w:p>
    <w:p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2.2.6. </w:t>
      </w:r>
      <w:r w:rsidRPr="00076978">
        <w:rPr>
          <w:sz w:val="28"/>
          <w:szCs w:val="28"/>
        </w:rPr>
        <w:t>Реализация полномочий поселения в сфере предоставления земельных участков на определенном виде права.</w:t>
      </w:r>
    </w:p>
    <w:p w:rsidR="00067F33" w:rsidRPr="00E22967" w:rsidRDefault="00067F33" w:rsidP="00067F33">
      <w:pPr>
        <w:pStyle w:val="a8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И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муществ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 проведение мероприятий для достижения основных целей и задач Программы:</w:t>
      </w:r>
    </w:p>
    <w:p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2.3.1.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Автомобильные дороги и дорожно-мостовые сооружения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2.3.2.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ъекты электросетевого комплекса.</w:t>
      </w:r>
    </w:p>
    <w:p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2.3.3.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Объе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кты водоснабжения-водоотведения.</w:t>
      </w:r>
    </w:p>
    <w:p w:rsidR="00067F33" w:rsidRPr="00076978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2.3.4. </w:t>
      </w:r>
      <w:r w:rsidRPr="00076978">
        <w:rPr>
          <w:rFonts w:ascii="Times New Roman" w:hAnsi="Times New Roman"/>
          <w:sz w:val="28"/>
          <w:szCs w:val="28"/>
        </w:rPr>
        <w:t>Бесхозяйное имущество</w:t>
      </w:r>
      <w:r>
        <w:rPr>
          <w:rFonts w:ascii="Times New Roman" w:hAnsi="Times New Roman"/>
          <w:sz w:val="28"/>
          <w:szCs w:val="28"/>
        </w:rPr>
        <w:t>.</w:t>
      </w:r>
    </w:p>
    <w:p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076978">
        <w:rPr>
          <w:sz w:val="28"/>
          <w:szCs w:val="28"/>
        </w:rPr>
        <w:t>Выморочное имущество</w:t>
      </w:r>
      <w:r>
        <w:rPr>
          <w:sz w:val="28"/>
          <w:szCs w:val="28"/>
        </w:rPr>
        <w:t>.</w:t>
      </w:r>
    </w:p>
    <w:p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 w:rsidRPr="00076978">
        <w:rPr>
          <w:sz w:val="28"/>
          <w:szCs w:val="28"/>
        </w:rPr>
        <w:t>Земельные участки</w:t>
      </w:r>
      <w:r>
        <w:rPr>
          <w:sz w:val="28"/>
          <w:szCs w:val="28"/>
        </w:rPr>
        <w:t>.</w:t>
      </w:r>
    </w:p>
    <w:p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2.3.7. </w:t>
      </w:r>
      <w:r w:rsidRPr="00076978">
        <w:rPr>
          <w:sz w:val="28"/>
          <w:szCs w:val="28"/>
        </w:rPr>
        <w:t>Иное движимое и недвижимое имущество.</w:t>
      </w:r>
    </w:p>
    <w:p w:rsidR="00067F33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6978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 </w:t>
      </w:r>
      <w:r w:rsidRPr="00076978">
        <w:rPr>
          <w:sz w:val="28"/>
          <w:szCs w:val="28"/>
        </w:rPr>
        <w:t xml:space="preserve">Сроки реализации Программы.  </w:t>
      </w:r>
      <w:r w:rsidRPr="00DE5D58">
        <w:rPr>
          <w:sz w:val="28"/>
          <w:szCs w:val="28"/>
        </w:rPr>
        <w:t>Программа будет выполняться в течение 20</w:t>
      </w:r>
      <w:r w:rsidR="00C55A3C">
        <w:rPr>
          <w:sz w:val="28"/>
          <w:szCs w:val="28"/>
        </w:rPr>
        <w:t>2</w:t>
      </w:r>
      <w:r w:rsidR="00D0059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D00593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067F33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36FF7">
        <w:rPr>
          <w:sz w:val="28"/>
          <w:szCs w:val="28"/>
        </w:rPr>
        <w:t>План приватизации отдельных объектов недвижимости представлен в Приложении</w:t>
      </w:r>
      <w:r>
        <w:rPr>
          <w:sz w:val="28"/>
          <w:szCs w:val="28"/>
        </w:rPr>
        <w:t xml:space="preserve"> №1</w:t>
      </w:r>
      <w:r w:rsidRPr="00F36FF7">
        <w:rPr>
          <w:sz w:val="28"/>
          <w:szCs w:val="28"/>
        </w:rPr>
        <w:t xml:space="preserve"> </w:t>
      </w:r>
    </w:p>
    <w:p w:rsidR="00067F33" w:rsidRPr="00615D46" w:rsidRDefault="00067F33" w:rsidP="00067F33">
      <w:pPr>
        <w:ind w:firstLine="708"/>
        <w:jc w:val="both"/>
        <w:rPr>
          <w:sz w:val="28"/>
          <w:szCs w:val="28"/>
        </w:rPr>
      </w:pPr>
    </w:p>
    <w:p w:rsidR="00067F33" w:rsidRDefault="00067F33" w:rsidP="00067F33">
      <w:pPr>
        <w:pStyle w:val="formattext"/>
        <w:numPr>
          <w:ilvl w:val="0"/>
          <w:numId w:val="13"/>
        </w:numPr>
        <w:tabs>
          <w:tab w:val="left" w:pos="1418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Система программных мероприятий </w:t>
      </w:r>
    </w:p>
    <w:p w:rsidR="00067F33" w:rsidRDefault="00067F33" w:rsidP="00067F33">
      <w:pPr>
        <w:pStyle w:val="formattext"/>
        <w:tabs>
          <w:tab w:val="left" w:pos="1418"/>
        </w:tabs>
        <w:spacing w:before="0" w:beforeAutospacing="0" w:after="0" w:afterAutospacing="0"/>
        <w:ind w:left="720"/>
        <w:rPr>
          <w:rFonts w:eastAsia="Calibri"/>
          <w:sz w:val="28"/>
          <w:szCs w:val="28"/>
          <w:lang w:eastAsia="en-US"/>
        </w:rPr>
      </w:pPr>
    </w:p>
    <w:p w:rsidR="00067F33" w:rsidRDefault="00067F33" w:rsidP="00067F33">
      <w:pPr>
        <w:pStyle w:val="formattext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Система программных мероприятий и ожидаемых результатов изложены в приложении № 2 настоящей Программы.</w:t>
      </w:r>
      <w:proofErr w:type="gramEnd"/>
    </w:p>
    <w:p w:rsidR="00067F33" w:rsidRDefault="00067F33" w:rsidP="00067F33">
      <w:pPr>
        <w:ind w:firstLine="851"/>
        <w:jc w:val="both"/>
        <w:rPr>
          <w:color w:val="000000"/>
          <w:sz w:val="28"/>
          <w:szCs w:val="28"/>
        </w:rPr>
      </w:pPr>
    </w:p>
    <w:p w:rsidR="00067F33" w:rsidRPr="003C34FD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:rsidR="00067F33" w:rsidRPr="003C34FD" w:rsidRDefault="00067F33" w:rsidP="00067F33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067F33" w:rsidRDefault="00067F33" w:rsidP="00067F3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Финансирование мероприятий Программы осуществляется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местного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7F33" w:rsidRPr="009D4C0F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44CE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44CEC">
        <w:rPr>
          <w:sz w:val="28"/>
          <w:szCs w:val="28"/>
        </w:rPr>
        <w:t>рограммы составляет в 20</w:t>
      </w:r>
      <w:r w:rsidR="005235F2">
        <w:rPr>
          <w:sz w:val="28"/>
          <w:szCs w:val="28"/>
        </w:rPr>
        <w:t>2</w:t>
      </w:r>
      <w:r w:rsidR="00D00593">
        <w:rPr>
          <w:sz w:val="28"/>
          <w:szCs w:val="28"/>
        </w:rPr>
        <w:t>1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00593">
        <w:rPr>
          <w:sz w:val="28"/>
          <w:szCs w:val="28"/>
        </w:rPr>
        <w:t>3</w:t>
      </w:r>
      <w:r w:rsidRPr="00F44CEC">
        <w:rPr>
          <w:sz w:val="28"/>
          <w:szCs w:val="28"/>
        </w:rPr>
        <w:t xml:space="preserve"> годах –</w:t>
      </w:r>
      <w:r>
        <w:rPr>
          <w:sz w:val="28"/>
          <w:szCs w:val="28"/>
        </w:rPr>
        <w:t xml:space="preserve"> </w:t>
      </w:r>
      <w:r w:rsidR="00D00593">
        <w:rPr>
          <w:sz w:val="28"/>
          <w:szCs w:val="28"/>
        </w:rPr>
        <w:t>498,0</w:t>
      </w:r>
      <w:r w:rsidRPr="00E400F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</w:t>
      </w:r>
      <w:r w:rsidRPr="009D4C0F">
        <w:rPr>
          <w:sz w:val="28"/>
          <w:szCs w:val="28"/>
        </w:rPr>
        <w:t xml:space="preserve"> по годам: </w:t>
      </w:r>
    </w:p>
    <w:p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9D4C0F">
        <w:rPr>
          <w:sz w:val="28"/>
          <w:szCs w:val="28"/>
        </w:rPr>
        <w:t>20</w:t>
      </w:r>
      <w:r w:rsidR="00860417">
        <w:rPr>
          <w:sz w:val="28"/>
          <w:szCs w:val="28"/>
        </w:rPr>
        <w:t>21</w:t>
      </w:r>
      <w:r w:rsidRPr="009D4C0F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D00593">
        <w:rPr>
          <w:sz w:val="28"/>
          <w:szCs w:val="28"/>
        </w:rPr>
        <w:t>166,0</w:t>
      </w:r>
      <w:r w:rsidRPr="00E400F6">
        <w:rPr>
          <w:sz w:val="28"/>
          <w:szCs w:val="28"/>
        </w:rPr>
        <w:t xml:space="preserve">    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</w:t>
      </w:r>
      <w:r w:rsidR="00666239" w:rsidRPr="00E400F6">
        <w:rPr>
          <w:sz w:val="28"/>
          <w:szCs w:val="28"/>
        </w:rPr>
        <w:t>2</w:t>
      </w:r>
      <w:r w:rsidR="00860417">
        <w:rPr>
          <w:sz w:val="28"/>
          <w:szCs w:val="28"/>
        </w:rPr>
        <w:t>2</w:t>
      </w:r>
      <w:r w:rsidR="00FF2473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D00593">
        <w:rPr>
          <w:sz w:val="28"/>
          <w:szCs w:val="28"/>
        </w:rPr>
        <w:t>166,0</w:t>
      </w:r>
      <w:r w:rsidRPr="00E400F6">
        <w:rPr>
          <w:sz w:val="28"/>
          <w:szCs w:val="28"/>
        </w:rPr>
        <w:t xml:space="preserve">    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:rsidR="00067F33" w:rsidRPr="00F44CEC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202</w:t>
      </w:r>
      <w:r w:rsidR="00860417">
        <w:rPr>
          <w:sz w:val="28"/>
          <w:szCs w:val="28"/>
        </w:rPr>
        <w:t>3</w:t>
      </w:r>
      <w:r w:rsidRPr="00E400F6">
        <w:rPr>
          <w:sz w:val="28"/>
          <w:szCs w:val="28"/>
        </w:rPr>
        <w:t xml:space="preserve"> 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D00593">
        <w:rPr>
          <w:sz w:val="28"/>
          <w:szCs w:val="28"/>
        </w:rPr>
        <w:t>166,0</w:t>
      </w:r>
      <w:r w:rsidRPr="005235F2">
        <w:rPr>
          <w:color w:val="FF0000"/>
          <w:sz w:val="28"/>
          <w:szCs w:val="28"/>
        </w:rPr>
        <w:t xml:space="preserve">    </w:t>
      </w:r>
      <w:r w:rsidRPr="009D4C0F">
        <w:rPr>
          <w:sz w:val="28"/>
          <w:szCs w:val="28"/>
        </w:rPr>
        <w:t xml:space="preserve">тыс. </w:t>
      </w:r>
      <w:r w:rsidR="005235F2">
        <w:rPr>
          <w:sz w:val="28"/>
          <w:szCs w:val="28"/>
        </w:rPr>
        <w:t>р</w:t>
      </w:r>
      <w:r w:rsidRPr="009D4C0F">
        <w:rPr>
          <w:sz w:val="28"/>
          <w:szCs w:val="28"/>
        </w:rPr>
        <w:t>ублей</w:t>
      </w:r>
      <w:r w:rsidRPr="00F44CEC">
        <w:rPr>
          <w:sz w:val="28"/>
          <w:szCs w:val="28"/>
        </w:rPr>
        <w:t>.</w:t>
      </w:r>
    </w:p>
    <w:p w:rsidR="00067F33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44CEC">
        <w:rPr>
          <w:sz w:val="28"/>
          <w:szCs w:val="28"/>
        </w:rPr>
        <w:t>Бюджетные ассигнования, предусмотренные в плановом периоде 20</w:t>
      </w:r>
      <w:r w:rsidR="005235F2">
        <w:rPr>
          <w:sz w:val="28"/>
          <w:szCs w:val="28"/>
        </w:rPr>
        <w:t>2</w:t>
      </w:r>
      <w:r w:rsidR="00D00593">
        <w:rPr>
          <w:sz w:val="28"/>
          <w:szCs w:val="28"/>
        </w:rPr>
        <w:t>1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00593">
        <w:rPr>
          <w:sz w:val="28"/>
          <w:szCs w:val="28"/>
        </w:rPr>
        <w:t>3</w:t>
      </w:r>
      <w:r w:rsidRPr="00F44CEC">
        <w:rPr>
          <w:sz w:val="28"/>
          <w:szCs w:val="28"/>
        </w:rPr>
        <w:t xml:space="preserve"> годов, могут быть уточнены при формировании проектов бюджета </w:t>
      </w:r>
      <w:r>
        <w:rPr>
          <w:sz w:val="28"/>
          <w:szCs w:val="28"/>
        </w:rPr>
        <w:t>Кильмезского</w:t>
      </w:r>
      <w:r w:rsidRPr="00F44CEC">
        <w:rPr>
          <w:sz w:val="28"/>
          <w:szCs w:val="28"/>
        </w:rPr>
        <w:t xml:space="preserve"> городского поселения на 20</w:t>
      </w:r>
      <w:r w:rsidR="005235F2">
        <w:rPr>
          <w:sz w:val="28"/>
          <w:szCs w:val="28"/>
        </w:rPr>
        <w:t>2</w:t>
      </w:r>
      <w:r w:rsidR="00D00593">
        <w:rPr>
          <w:sz w:val="28"/>
          <w:szCs w:val="28"/>
        </w:rPr>
        <w:t>1</w:t>
      </w:r>
      <w:r>
        <w:rPr>
          <w:sz w:val="28"/>
          <w:szCs w:val="28"/>
        </w:rPr>
        <w:t>, 202</w:t>
      </w:r>
      <w:r w:rsidR="00D00593">
        <w:rPr>
          <w:sz w:val="28"/>
          <w:szCs w:val="28"/>
        </w:rPr>
        <w:t>2</w:t>
      </w:r>
      <w:r w:rsidRPr="00F44CE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D00593">
        <w:rPr>
          <w:sz w:val="28"/>
          <w:szCs w:val="28"/>
        </w:rPr>
        <w:t>3</w:t>
      </w:r>
      <w:r w:rsidRPr="00F44CEC">
        <w:rPr>
          <w:sz w:val="28"/>
          <w:szCs w:val="28"/>
        </w:rPr>
        <w:t xml:space="preserve"> годы.</w:t>
      </w:r>
    </w:p>
    <w:p w:rsidR="00067F33" w:rsidRDefault="00067F33" w:rsidP="00067F33">
      <w:pPr>
        <w:ind w:firstLine="720"/>
        <w:jc w:val="center"/>
        <w:rPr>
          <w:sz w:val="28"/>
          <w:szCs w:val="28"/>
        </w:rPr>
      </w:pPr>
    </w:p>
    <w:p w:rsidR="00067F33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:rsidR="00067F33" w:rsidRDefault="00067F33" w:rsidP="00067F3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F33" w:rsidRDefault="00067F33" w:rsidP="00067F33">
      <w:pPr>
        <w:pStyle w:val="ab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5.1. Реализация Программы осуществляется на основе:</w:t>
      </w:r>
    </w:p>
    <w:p w:rsidR="00067F33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5.1.1. </w:t>
      </w:r>
      <w:r w:rsidRPr="002F4926">
        <w:rPr>
          <w:sz w:val="28"/>
          <w:szCs w:val="28"/>
        </w:rPr>
        <w:t xml:space="preserve">Контрактов, заключаемых в соответствии с Федеральным </w:t>
      </w:r>
      <w:hyperlink r:id="rId9" w:history="1">
        <w:r w:rsidRPr="004E1A3E">
          <w:rPr>
            <w:rStyle w:val="aa"/>
            <w:rFonts w:eastAsia="Calibri"/>
            <w:sz w:val="28"/>
            <w:szCs w:val="28"/>
          </w:rPr>
          <w:t>законом</w:t>
        </w:r>
      </w:hyperlink>
      <w:r w:rsidRPr="002F4926">
        <w:rPr>
          <w:sz w:val="28"/>
          <w:szCs w:val="28"/>
        </w:rPr>
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2F4926">
        <w:rPr>
          <w:sz w:val="28"/>
          <w:szCs w:val="28"/>
        </w:rPr>
        <w:t xml:space="preserve">Условий, порядков и правил, утвержденных федеральными, </w:t>
      </w:r>
      <w:r>
        <w:rPr>
          <w:sz w:val="28"/>
          <w:szCs w:val="28"/>
        </w:rPr>
        <w:t xml:space="preserve">региональными </w:t>
      </w:r>
      <w:r w:rsidRPr="002F4926">
        <w:rPr>
          <w:sz w:val="28"/>
          <w:szCs w:val="28"/>
        </w:rPr>
        <w:t>и муниципальными нормативными правовыми актами.</w:t>
      </w:r>
    </w:p>
    <w:p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5.1.3. Д</w:t>
      </w:r>
      <w:r w:rsidRPr="002F4926">
        <w:rPr>
          <w:sz w:val="28"/>
          <w:szCs w:val="28"/>
        </w:rPr>
        <w:t>оговоров, соглашений, заключаемых муниципальными заказчиками (заказчиками-координаторами) Программы с исполнителями программных мероприятий.</w:t>
      </w:r>
    </w:p>
    <w:p w:rsidR="00067F33" w:rsidRPr="003C34FD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BC12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Кильмезского</w:t>
      </w:r>
      <w:r w:rsidRPr="00BC12D4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Кильмезского </w:t>
      </w:r>
      <w:r w:rsidRPr="00BC12D4">
        <w:rPr>
          <w:sz w:val="28"/>
          <w:szCs w:val="28"/>
        </w:rPr>
        <w:t>района, с учетом выделенных на реализацию Программы финансовых средств, проводит анализ затрат по программным мероприятиям, оценку механизма ее реализации и состав ответственных исполнителей</w:t>
      </w:r>
      <w:r>
        <w:rPr>
          <w:sz w:val="28"/>
          <w:szCs w:val="28"/>
        </w:rPr>
        <w:t>. Исполнитель</w:t>
      </w:r>
      <w:r w:rsidRPr="00BC12D4">
        <w:rPr>
          <w:sz w:val="28"/>
          <w:szCs w:val="28"/>
        </w:rPr>
        <w:t xml:space="preserve"> представляет в установленном порядке отчеты о реализации Программы, в случае необходимости, вносит в установленном порядке предло</w:t>
      </w:r>
      <w:r>
        <w:rPr>
          <w:sz w:val="28"/>
          <w:szCs w:val="28"/>
        </w:rPr>
        <w:t>жения о корректировке Программы.</w:t>
      </w:r>
    </w:p>
    <w:p w:rsidR="00067F33" w:rsidRPr="003C34FD" w:rsidRDefault="00067F33" w:rsidP="00067F33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67F33" w:rsidRPr="0032012B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12B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32012B">
        <w:rPr>
          <w:rFonts w:ascii="Times New Roman" w:hAnsi="Times New Roman"/>
          <w:sz w:val="28"/>
          <w:szCs w:val="28"/>
        </w:rPr>
        <w:t>рограммы</w:t>
      </w:r>
    </w:p>
    <w:p w:rsidR="00067F33" w:rsidRDefault="00067F33" w:rsidP="00067F33">
      <w:pPr>
        <w:ind w:firstLine="720"/>
        <w:jc w:val="center"/>
        <w:rPr>
          <w:sz w:val="28"/>
          <w:szCs w:val="28"/>
        </w:rPr>
      </w:pPr>
    </w:p>
    <w:p w:rsidR="00067F33" w:rsidRPr="004E1A3E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62404">
        <w:rPr>
          <w:sz w:val="28"/>
          <w:szCs w:val="28"/>
        </w:rPr>
        <w:t xml:space="preserve">Оценка эффективности реализации муниципальной программы осуществляется </w:t>
      </w:r>
      <w:r w:rsidRPr="004E1A3E">
        <w:rPr>
          <w:sz w:val="28"/>
          <w:szCs w:val="28"/>
        </w:rPr>
        <w:t xml:space="preserve">заказчиком муниципальной </w:t>
      </w:r>
      <w:proofErr w:type="gramStart"/>
      <w:r w:rsidRPr="004E1A3E">
        <w:rPr>
          <w:sz w:val="28"/>
          <w:szCs w:val="28"/>
        </w:rPr>
        <w:t>программы–администраци</w:t>
      </w:r>
      <w:r>
        <w:rPr>
          <w:sz w:val="28"/>
          <w:szCs w:val="28"/>
        </w:rPr>
        <w:t>ей</w:t>
      </w:r>
      <w:proofErr w:type="gramEnd"/>
      <w:r w:rsidRPr="004E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Кильмезского </w:t>
      </w:r>
      <w:r w:rsidRPr="004E1A3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Кильмезского</w:t>
      </w:r>
      <w:r w:rsidRPr="004E1A3E">
        <w:rPr>
          <w:sz w:val="28"/>
          <w:szCs w:val="28"/>
        </w:rPr>
        <w:t xml:space="preserve"> района ежегодно в течение всего срока ее реализации.</w:t>
      </w:r>
    </w:p>
    <w:p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 w:rsidRPr="004E1A3E">
        <w:rPr>
          <w:sz w:val="28"/>
          <w:szCs w:val="28"/>
        </w:rPr>
        <w:t xml:space="preserve">6.2. Показателями результативности </w:t>
      </w:r>
      <w:r>
        <w:rPr>
          <w:sz w:val="28"/>
          <w:szCs w:val="28"/>
        </w:rPr>
        <w:t>П</w:t>
      </w:r>
      <w:r w:rsidRPr="004E1A3E">
        <w:rPr>
          <w:sz w:val="28"/>
          <w:szCs w:val="28"/>
        </w:rPr>
        <w:t>рограммы являются:</w:t>
      </w:r>
    </w:p>
    <w:p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У</w:t>
      </w:r>
      <w:r w:rsidRPr="00343EC7">
        <w:rPr>
          <w:sz w:val="28"/>
          <w:szCs w:val="28"/>
        </w:rPr>
        <w:t xml:space="preserve">величение доли муниципальных объектов недвижимости, </w:t>
      </w:r>
      <w:r>
        <w:rPr>
          <w:sz w:val="28"/>
          <w:szCs w:val="28"/>
        </w:rPr>
        <w:t>поставленных на кадастровый учёт.</w:t>
      </w:r>
    </w:p>
    <w:p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У</w:t>
      </w:r>
      <w:r w:rsidRPr="00343EC7">
        <w:rPr>
          <w:sz w:val="28"/>
          <w:szCs w:val="28"/>
        </w:rPr>
        <w:t>величение доли муниципальных объектов недвижимости</w:t>
      </w:r>
      <w:r>
        <w:rPr>
          <w:sz w:val="28"/>
          <w:szCs w:val="28"/>
        </w:rPr>
        <w:t xml:space="preserve">, </w:t>
      </w:r>
      <w:r w:rsidRPr="00343EC7">
        <w:rPr>
          <w:sz w:val="28"/>
          <w:szCs w:val="28"/>
        </w:rPr>
        <w:t>на которые зарегистрировано право муниципальной собственности</w:t>
      </w:r>
      <w:r>
        <w:rPr>
          <w:sz w:val="28"/>
          <w:szCs w:val="28"/>
        </w:rPr>
        <w:t>.</w:t>
      </w:r>
    </w:p>
    <w:p w:rsidR="00067F33" w:rsidRDefault="00067F33" w:rsidP="00067F3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6.2.3.</w:t>
      </w:r>
      <w:r>
        <w:rPr>
          <w:sz w:val="28"/>
          <w:szCs w:val="28"/>
        </w:rPr>
        <w:tab/>
        <w:t>Увеличение количества сформированных и поставленных на кадастровый учет земельных участков.</w:t>
      </w:r>
    </w:p>
    <w:p w:rsidR="00067F33" w:rsidRDefault="00067F33" w:rsidP="00067F3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Общий экономический эффект от реализации Программы будет достигнут за счет увеличения поступлений в доходную часть бюджета от эффективного управления имуществом.</w:t>
      </w:r>
    </w:p>
    <w:p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62404">
        <w:rPr>
          <w:sz w:val="28"/>
          <w:szCs w:val="28"/>
        </w:rPr>
        <w:t>Оценка эффективности реализации муниципальной программы производится путем сопоставления фактически достигнутых показателей с целевыми - плановыми показателями.</w:t>
      </w:r>
    </w:p>
    <w:p w:rsidR="00067F33" w:rsidRPr="00F62404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F6240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 w:rsidRPr="00F62404">
        <w:rPr>
          <w:position w:val="-28"/>
          <w:sz w:val="28"/>
          <w:szCs w:val="28"/>
        </w:rPr>
        <w:object w:dxaOrig="1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33.6pt" o:ole="">
            <v:imagedata r:id="rId10" o:title=""/>
          </v:shape>
          <o:OLEObject Type="Embed" ProgID="Equation.3" ShapeID="_x0000_i1025" DrawAspect="Content" ObjectID="_1672125288" r:id="rId11"/>
        </w:object>
      </w:r>
      <w:r w:rsidRPr="00F62404">
        <w:rPr>
          <w:sz w:val="28"/>
          <w:szCs w:val="28"/>
        </w:rPr>
        <w:t>, где:</w:t>
      </w:r>
    </w:p>
    <w:p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proofErr w:type="spellStart"/>
      <w:r w:rsidRPr="00F62404">
        <w:rPr>
          <w:sz w:val="28"/>
          <w:szCs w:val="28"/>
        </w:rPr>
        <w:t>Есоц</w:t>
      </w:r>
      <w:proofErr w:type="spellEnd"/>
      <w:r w:rsidRPr="00F62404">
        <w:rPr>
          <w:sz w:val="28"/>
          <w:szCs w:val="28"/>
        </w:rPr>
        <w:t xml:space="preserve"> – 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рограммы;</w:t>
      </w:r>
    </w:p>
    <w:p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f – фактический показатель, достигнутый в ходе реализации муниципальной программы;</w:t>
      </w:r>
    </w:p>
    <w:p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p</w:t>
      </w:r>
      <w:r w:rsidRPr="004805E0">
        <w:rPr>
          <w:sz w:val="28"/>
          <w:szCs w:val="28"/>
        </w:rPr>
        <w:t xml:space="preserve"> </w:t>
      </w:r>
      <w:r w:rsidR="00067F33" w:rsidRPr="00F62404">
        <w:rPr>
          <w:sz w:val="28"/>
          <w:szCs w:val="28"/>
        </w:rPr>
        <w:t xml:space="preserve"> –</w:t>
      </w:r>
      <w:proofErr w:type="gramEnd"/>
      <w:r w:rsidR="00067F33" w:rsidRPr="00F62404">
        <w:rPr>
          <w:sz w:val="28"/>
          <w:szCs w:val="28"/>
        </w:rPr>
        <w:t xml:space="preserve"> целевой - плановый показатель, утвержденный </w:t>
      </w:r>
      <w:r w:rsidR="00067F33">
        <w:rPr>
          <w:sz w:val="28"/>
          <w:szCs w:val="28"/>
        </w:rPr>
        <w:t>П</w:t>
      </w:r>
      <w:r w:rsidR="00067F33" w:rsidRPr="00F62404">
        <w:rPr>
          <w:sz w:val="28"/>
          <w:szCs w:val="28"/>
        </w:rPr>
        <w:t>рограммой</w:t>
      </w:r>
      <w:r w:rsidR="00067F33">
        <w:rPr>
          <w:sz w:val="28"/>
          <w:szCs w:val="28"/>
        </w:rPr>
        <w:t>.</w:t>
      </w:r>
    </w:p>
    <w:p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6.6. </w:t>
      </w:r>
      <w:r w:rsidRPr="00F62404"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</w:t>
      </w:r>
      <w:r w:rsidR="004805E0" w:rsidRPr="004805E0">
        <w:rPr>
          <w:sz w:val="28"/>
          <w:szCs w:val="28"/>
        </w:rPr>
        <w:t xml:space="preserve"> </w:t>
      </w:r>
      <w:r w:rsidRPr="00F62404">
        <w:rPr>
          <w:sz w:val="28"/>
          <w:szCs w:val="28"/>
        </w:rPr>
        <w:t>до 100% - средней, при значении менее 80% - низкой.</w:t>
      </w:r>
    </w:p>
    <w:p w:rsidR="00067F33" w:rsidRDefault="00067F33" w:rsidP="00067F33">
      <w:pPr>
        <w:ind w:firstLine="851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Pr="00EF40F7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31" w:rsidRPr="00EF40F7" w:rsidRDefault="00275931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31" w:rsidRPr="00EF40F7" w:rsidRDefault="00275931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31" w:rsidRPr="00EF40F7" w:rsidRDefault="00275931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31" w:rsidRPr="00EF40F7" w:rsidRDefault="00275931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31" w:rsidRPr="00EF40F7" w:rsidRDefault="00275931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31" w:rsidRPr="00EF40F7" w:rsidRDefault="00275931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931" w:rsidRDefault="00275931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5A4" w:rsidRDefault="002135A4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5A4" w:rsidRDefault="002135A4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5A4" w:rsidRDefault="002135A4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5A4" w:rsidRDefault="002135A4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5A4" w:rsidRPr="00EF40F7" w:rsidRDefault="002135A4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Pr="00F36FF7" w:rsidRDefault="0046042A" w:rsidP="00067F3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67F33" w:rsidRPr="00F36FF7">
        <w:rPr>
          <w:sz w:val="28"/>
          <w:szCs w:val="28"/>
        </w:rPr>
        <w:t xml:space="preserve">лан приватизации </w:t>
      </w:r>
      <w:proofErr w:type="gramStart"/>
      <w:r w:rsidR="00067F33" w:rsidRPr="00F36FF7">
        <w:rPr>
          <w:sz w:val="28"/>
          <w:szCs w:val="28"/>
        </w:rPr>
        <w:t>отдельных</w:t>
      </w:r>
      <w:proofErr w:type="gramEnd"/>
      <w:r w:rsidR="00067F33" w:rsidRPr="00F36FF7">
        <w:rPr>
          <w:sz w:val="28"/>
          <w:szCs w:val="28"/>
        </w:rPr>
        <w:t xml:space="preserve"> </w:t>
      </w:r>
    </w:p>
    <w:p w:rsidR="00067F33" w:rsidRPr="00F36FF7" w:rsidRDefault="00067F33" w:rsidP="00067F3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6FF7">
        <w:rPr>
          <w:sz w:val="28"/>
          <w:szCs w:val="28"/>
        </w:rPr>
        <w:t xml:space="preserve">объектов недвижимости </w:t>
      </w:r>
    </w:p>
    <w:p w:rsidR="00067F33" w:rsidRPr="00F36FF7" w:rsidRDefault="00067F33" w:rsidP="00067F3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36FF7">
        <w:rPr>
          <w:sz w:val="28"/>
          <w:szCs w:val="28"/>
        </w:rPr>
        <w:t>Приложение №1</w:t>
      </w:r>
    </w:p>
    <w:p w:rsidR="00067F33" w:rsidRPr="003000B5" w:rsidRDefault="00067F33" w:rsidP="00067F33">
      <w:pPr>
        <w:widowControl w:val="0"/>
        <w:autoSpaceDE w:val="0"/>
        <w:autoSpaceDN w:val="0"/>
        <w:adjustRightInd w:val="0"/>
        <w:ind w:firstLine="709"/>
        <w:jc w:val="right"/>
      </w:pPr>
      <w:r w:rsidRPr="00F36FF7">
        <w:rPr>
          <w:sz w:val="28"/>
          <w:szCs w:val="28"/>
        </w:rPr>
        <w:t xml:space="preserve">                                                                                                   к Программе</w:t>
      </w:r>
    </w:p>
    <w:p w:rsidR="00067F33" w:rsidRPr="003000B5" w:rsidRDefault="00067F33" w:rsidP="00067F33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67F33" w:rsidRPr="00F36FF7" w:rsidRDefault="00067F33" w:rsidP="00E753D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FF7">
        <w:rPr>
          <w:rFonts w:ascii="Times New Roman" w:hAnsi="Times New Roman" w:cs="Times New Roman"/>
          <w:sz w:val="28"/>
          <w:szCs w:val="28"/>
        </w:rPr>
        <w:t xml:space="preserve">ПЛАН ПРИВАТИЗАЦИИ ОТДЕЛЬНЫХ ОБЪЕКТОВ </w:t>
      </w:r>
      <w:r w:rsidR="00E753D1" w:rsidRPr="00E753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6FF7">
        <w:rPr>
          <w:rFonts w:ascii="Times New Roman" w:hAnsi="Times New Roman" w:cs="Times New Roman"/>
          <w:sz w:val="28"/>
          <w:szCs w:val="28"/>
        </w:rPr>
        <w:t>НЕДВИЖИМОГО  И ДВИЖИМОГО ИМУЩЕСТВА</w:t>
      </w:r>
    </w:p>
    <w:p w:rsidR="00067F33" w:rsidRPr="00F36FF7" w:rsidRDefault="00067F33" w:rsidP="00E753D1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</w:p>
    <w:p w:rsidR="00067F33" w:rsidRPr="00F36FF7" w:rsidRDefault="00067F33" w:rsidP="00067F33">
      <w:pPr>
        <w:pStyle w:val="ConsPlusNormal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2"/>
          <w:szCs w:val="22"/>
        </w:rPr>
      </w:pPr>
      <w:r w:rsidRPr="00F36FF7">
        <w:rPr>
          <w:rFonts w:ascii="Times New Roman" w:hAnsi="Times New Roman" w:cs="Times New Roman"/>
          <w:sz w:val="22"/>
          <w:szCs w:val="22"/>
        </w:rPr>
        <w:t xml:space="preserve">Недвижимое имущество </w:t>
      </w:r>
    </w:p>
    <w:p w:rsidR="00067F33" w:rsidRPr="00F36FF7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04"/>
        <w:gridCol w:w="1969"/>
        <w:gridCol w:w="1684"/>
        <w:gridCol w:w="1842"/>
        <w:gridCol w:w="1586"/>
      </w:tblGrid>
      <w:tr w:rsidR="00067F33" w:rsidRPr="00F36FF7" w:rsidTr="00FD1206">
        <w:tc>
          <w:tcPr>
            <w:tcW w:w="586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04" w:type="dxa"/>
          </w:tcPr>
          <w:p w:rsidR="00067F33" w:rsidRPr="00F36FF7" w:rsidRDefault="00067F33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969" w:type="dxa"/>
          </w:tcPr>
          <w:p w:rsidR="00067F33" w:rsidRPr="00F36FF7" w:rsidRDefault="00067F33" w:rsidP="000D069F">
            <w:pPr>
              <w:pStyle w:val="ConsPlusNormal"/>
              <w:widowControl/>
              <w:ind w:hanging="9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1684" w:type="dxa"/>
          </w:tcPr>
          <w:p w:rsidR="00067F33" w:rsidRPr="00F36FF7" w:rsidRDefault="00067F33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</w:t>
            </w:r>
          </w:p>
          <w:p w:rsidR="00067F33" w:rsidRPr="00F36FF7" w:rsidRDefault="00067F33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(рублей)     </w:t>
            </w:r>
          </w:p>
        </w:tc>
        <w:tc>
          <w:tcPr>
            <w:tcW w:w="1842" w:type="dxa"/>
          </w:tcPr>
          <w:p w:rsidR="00067F33" w:rsidRPr="00F36FF7" w:rsidRDefault="00067F33" w:rsidP="000D069F">
            <w:pPr>
              <w:pStyle w:val="ConsPlusNormal"/>
              <w:widowControl/>
              <w:ind w:hanging="42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Предполагаемые сроки приватизации</w:t>
            </w:r>
          </w:p>
        </w:tc>
        <w:tc>
          <w:tcPr>
            <w:tcW w:w="1586" w:type="dxa"/>
          </w:tcPr>
          <w:p w:rsidR="00067F33" w:rsidRPr="00F36FF7" w:rsidRDefault="00067F33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Нормативная (начальная) цена (</w:t>
            </w:r>
            <w:proofErr w:type="spellStart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F1E53" w:rsidRPr="00F36FF7" w:rsidTr="00FD1206">
        <w:tc>
          <w:tcPr>
            <w:tcW w:w="586" w:type="dxa"/>
          </w:tcPr>
          <w:p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9" w:type="dxa"/>
            <w:gridSpan w:val="4"/>
          </w:tcPr>
          <w:p w:rsidR="00EF1E53" w:rsidRPr="00EF1E53" w:rsidRDefault="00EF1E53" w:rsidP="00275931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F1E53">
              <w:rPr>
                <w:b/>
                <w:sz w:val="22"/>
                <w:szCs w:val="22"/>
              </w:rPr>
              <w:t>Земельные участки</w:t>
            </w:r>
          </w:p>
        </w:tc>
        <w:tc>
          <w:tcPr>
            <w:tcW w:w="1586" w:type="dxa"/>
          </w:tcPr>
          <w:p w:rsidR="00EF1E53" w:rsidRDefault="00EF1E53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206" w:rsidRPr="00F36FF7" w:rsidTr="00FD1206">
        <w:tc>
          <w:tcPr>
            <w:tcW w:w="586" w:type="dxa"/>
          </w:tcPr>
          <w:p w:rsidR="00FD1206" w:rsidRPr="00F36FF7" w:rsidRDefault="00FD1206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FD1206" w:rsidRDefault="00FD1206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FD1206" w:rsidRDefault="00FD1206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Зарецких,15</w:t>
            </w:r>
          </w:p>
        </w:tc>
        <w:tc>
          <w:tcPr>
            <w:tcW w:w="1684" w:type="dxa"/>
          </w:tcPr>
          <w:p w:rsidR="00FD1206" w:rsidRDefault="00FD1206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112199,40</w:t>
            </w:r>
          </w:p>
        </w:tc>
        <w:tc>
          <w:tcPr>
            <w:tcW w:w="1842" w:type="dxa"/>
          </w:tcPr>
          <w:p w:rsidR="00FD1206" w:rsidRDefault="00FD1206" w:rsidP="00067F3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 квартал 2021г</w:t>
            </w:r>
          </w:p>
        </w:tc>
        <w:tc>
          <w:tcPr>
            <w:tcW w:w="1586" w:type="dxa"/>
          </w:tcPr>
          <w:p w:rsidR="00FD1206" w:rsidRDefault="00FD1206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120 000,00</w:t>
            </w:r>
          </w:p>
        </w:tc>
      </w:tr>
      <w:tr w:rsidR="00FD1206" w:rsidRPr="00F36FF7" w:rsidTr="00FD1206">
        <w:tc>
          <w:tcPr>
            <w:tcW w:w="586" w:type="dxa"/>
          </w:tcPr>
          <w:p w:rsidR="00FD1206" w:rsidRPr="00F36FF7" w:rsidRDefault="00FD1206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FD1206" w:rsidRDefault="00FD1206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FD1206" w:rsidRDefault="00FD1206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Кудрина,10</w:t>
            </w:r>
          </w:p>
        </w:tc>
        <w:tc>
          <w:tcPr>
            <w:tcW w:w="1684" w:type="dxa"/>
          </w:tcPr>
          <w:p w:rsidR="00FD1206" w:rsidRDefault="00FD1206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7D32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590,00</w:t>
            </w:r>
          </w:p>
        </w:tc>
        <w:tc>
          <w:tcPr>
            <w:tcW w:w="1842" w:type="dxa"/>
          </w:tcPr>
          <w:p w:rsidR="00FD1206" w:rsidRDefault="00FD1206" w:rsidP="00067F3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</w:t>
            </w:r>
          </w:p>
          <w:p w:rsidR="00FD1206" w:rsidRDefault="00FD1206" w:rsidP="00FD1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квартал 2021г</w:t>
            </w:r>
          </w:p>
        </w:tc>
        <w:tc>
          <w:tcPr>
            <w:tcW w:w="1586" w:type="dxa"/>
          </w:tcPr>
          <w:p w:rsidR="00FD1206" w:rsidRDefault="00FD1206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</w:tr>
      <w:tr w:rsidR="00FD1206" w:rsidRPr="00F36FF7" w:rsidTr="00FD1206">
        <w:tc>
          <w:tcPr>
            <w:tcW w:w="586" w:type="dxa"/>
          </w:tcPr>
          <w:p w:rsidR="00FD1206" w:rsidRPr="00F36FF7" w:rsidRDefault="00FD1206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FD1206" w:rsidRDefault="00FD1206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FD1206" w:rsidRDefault="00FD1206" w:rsidP="00FD12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ельникова,19</w:t>
            </w:r>
          </w:p>
        </w:tc>
        <w:tc>
          <w:tcPr>
            <w:tcW w:w="1684" w:type="dxa"/>
          </w:tcPr>
          <w:p w:rsidR="00FD1206" w:rsidRDefault="00FD1206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67 590,00</w:t>
            </w:r>
          </w:p>
        </w:tc>
        <w:tc>
          <w:tcPr>
            <w:tcW w:w="1842" w:type="dxa"/>
          </w:tcPr>
          <w:p w:rsidR="00FD1206" w:rsidRDefault="00FD1206" w:rsidP="00067F3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</w:t>
            </w:r>
          </w:p>
          <w:p w:rsidR="00FD1206" w:rsidRDefault="00FD1206" w:rsidP="00FD1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квартал 2021г</w:t>
            </w:r>
          </w:p>
        </w:tc>
        <w:tc>
          <w:tcPr>
            <w:tcW w:w="1586" w:type="dxa"/>
          </w:tcPr>
          <w:p w:rsidR="00FD1206" w:rsidRDefault="00FD1206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</w:tr>
      <w:tr w:rsidR="00FD1206" w:rsidRPr="00F36FF7" w:rsidTr="00FD1206">
        <w:tc>
          <w:tcPr>
            <w:tcW w:w="586" w:type="dxa"/>
          </w:tcPr>
          <w:p w:rsidR="00FD1206" w:rsidRPr="00F36FF7" w:rsidRDefault="00FD1206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FD1206" w:rsidRDefault="00FD1206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FD1206" w:rsidRDefault="00FD1206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Первомайская</w:t>
            </w:r>
          </w:p>
        </w:tc>
        <w:tc>
          <w:tcPr>
            <w:tcW w:w="1684" w:type="dxa"/>
          </w:tcPr>
          <w:p w:rsidR="00FD1206" w:rsidRDefault="00FD1206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79 746,75</w:t>
            </w:r>
          </w:p>
        </w:tc>
        <w:tc>
          <w:tcPr>
            <w:tcW w:w="1842" w:type="dxa"/>
          </w:tcPr>
          <w:p w:rsidR="00FD1206" w:rsidRDefault="00FD1206" w:rsidP="00067F3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 </w:t>
            </w:r>
            <w:r w:rsidR="00FF31E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квартал 2021г</w:t>
            </w:r>
          </w:p>
        </w:tc>
        <w:tc>
          <w:tcPr>
            <w:tcW w:w="1586" w:type="dxa"/>
          </w:tcPr>
          <w:p w:rsidR="00FD1206" w:rsidRDefault="00FD1206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</w:tr>
      <w:tr w:rsidR="000B35B2" w:rsidRPr="00F36FF7" w:rsidTr="00FD1206">
        <w:tc>
          <w:tcPr>
            <w:tcW w:w="586" w:type="dxa"/>
          </w:tcPr>
          <w:p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0B35B2" w:rsidRDefault="000B35B2" w:rsidP="000D069F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0B35B2" w:rsidRDefault="000B35B2" w:rsidP="000D06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Зелена,4</w:t>
            </w:r>
          </w:p>
        </w:tc>
        <w:tc>
          <w:tcPr>
            <w:tcW w:w="1684" w:type="dxa"/>
          </w:tcPr>
          <w:p w:rsidR="000B35B2" w:rsidRDefault="00BF4DEF" w:rsidP="000D069F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FD12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977,26</w:t>
            </w:r>
          </w:p>
        </w:tc>
        <w:tc>
          <w:tcPr>
            <w:tcW w:w="1842" w:type="dxa"/>
          </w:tcPr>
          <w:p w:rsidR="000B35B2" w:rsidRDefault="000B35B2" w:rsidP="00FD1206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="00FD1206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 xml:space="preserve"> квартал 202</w:t>
            </w:r>
            <w:r w:rsidR="00FD12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86" w:type="dxa"/>
          </w:tcPr>
          <w:p w:rsidR="000B35B2" w:rsidRDefault="00EF40F7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350 000,00</w:t>
            </w:r>
          </w:p>
        </w:tc>
      </w:tr>
      <w:tr w:rsidR="000B35B2" w:rsidRPr="00F36FF7" w:rsidTr="00FD1206">
        <w:tc>
          <w:tcPr>
            <w:tcW w:w="586" w:type="dxa"/>
          </w:tcPr>
          <w:p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0B35B2" w:rsidRDefault="000B35B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0B35B2" w:rsidRDefault="000B35B2" w:rsidP="000B3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Вятская,10</w:t>
            </w:r>
          </w:p>
        </w:tc>
        <w:tc>
          <w:tcPr>
            <w:tcW w:w="1684" w:type="dxa"/>
          </w:tcPr>
          <w:p w:rsidR="000B35B2" w:rsidRDefault="00FD1206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69 435,00</w:t>
            </w:r>
          </w:p>
        </w:tc>
        <w:tc>
          <w:tcPr>
            <w:tcW w:w="1842" w:type="dxa"/>
          </w:tcPr>
          <w:p w:rsidR="000B35B2" w:rsidRDefault="000B35B2" w:rsidP="00FF31E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 квартал 202</w:t>
            </w:r>
            <w:r w:rsidR="00FF31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86" w:type="dxa"/>
          </w:tcPr>
          <w:p w:rsidR="000B35B2" w:rsidRDefault="00FD1206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</w:tr>
      <w:tr w:rsidR="000B35B2" w:rsidRPr="00F36FF7" w:rsidTr="00FD1206">
        <w:tc>
          <w:tcPr>
            <w:tcW w:w="586" w:type="dxa"/>
          </w:tcPr>
          <w:p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0B35B2" w:rsidRDefault="000B35B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0B35B2" w:rsidRDefault="000B35B2" w:rsidP="000B3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Вятская,8</w:t>
            </w:r>
          </w:p>
        </w:tc>
        <w:tc>
          <w:tcPr>
            <w:tcW w:w="1684" w:type="dxa"/>
          </w:tcPr>
          <w:p w:rsidR="000B35B2" w:rsidRDefault="00FD1206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69435,00</w:t>
            </w:r>
          </w:p>
        </w:tc>
        <w:tc>
          <w:tcPr>
            <w:tcW w:w="1842" w:type="dxa"/>
          </w:tcPr>
          <w:p w:rsidR="000B35B2" w:rsidRDefault="000B35B2" w:rsidP="00FF31E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 квартал 202</w:t>
            </w:r>
            <w:r w:rsidR="00FF31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86" w:type="dxa"/>
          </w:tcPr>
          <w:p w:rsidR="000B35B2" w:rsidRDefault="00FD1206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</w:tr>
      <w:tr w:rsidR="000B35B2" w:rsidRPr="00F36FF7" w:rsidTr="00FD1206">
        <w:tc>
          <w:tcPr>
            <w:tcW w:w="586" w:type="dxa"/>
          </w:tcPr>
          <w:p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0B35B2" w:rsidRDefault="000B35B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0B35B2" w:rsidRDefault="000B35B2" w:rsidP="000B3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Советская,67</w:t>
            </w:r>
          </w:p>
        </w:tc>
        <w:tc>
          <w:tcPr>
            <w:tcW w:w="1684" w:type="dxa"/>
          </w:tcPr>
          <w:p w:rsidR="000B35B2" w:rsidRDefault="00FD1206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273918,96</w:t>
            </w:r>
          </w:p>
        </w:tc>
        <w:tc>
          <w:tcPr>
            <w:tcW w:w="1842" w:type="dxa"/>
          </w:tcPr>
          <w:p w:rsidR="000B35B2" w:rsidRDefault="000B35B2" w:rsidP="00FF31E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 квартал 202</w:t>
            </w:r>
            <w:r w:rsidR="00FF31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86" w:type="dxa"/>
          </w:tcPr>
          <w:p w:rsidR="000B35B2" w:rsidRDefault="00EF40F7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350 000,00</w:t>
            </w:r>
          </w:p>
        </w:tc>
      </w:tr>
      <w:tr w:rsidR="000B35B2" w:rsidRPr="00F36FF7" w:rsidTr="00FD1206">
        <w:tc>
          <w:tcPr>
            <w:tcW w:w="586" w:type="dxa"/>
          </w:tcPr>
          <w:p w:rsidR="000B35B2" w:rsidRPr="00F36FF7" w:rsidRDefault="000B35B2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0B35B2" w:rsidRDefault="000B35B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69" w:type="dxa"/>
          </w:tcPr>
          <w:p w:rsidR="000B35B2" w:rsidRDefault="000B35B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E304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оветская,48</w:t>
            </w:r>
          </w:p>
        </w:tc>
        <w:tc>
          <w:tcPr>
            <w:tcW w:w="1684" w:type="dxa"/>
          </w:tcPr>
          <w:p w:rsidR="000B35B2" w:rsidRDefault="00FD1206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188746,25</w:t>
            </w:r>
          </w:p>
        </w:tc>
        <w:tc>
          <w:tcPr>
            <w:tcW w:w="1842" w:type="dxa"/>
          </w:tcPr>
          <w:p w:rsidR="000B35B2" w:rsidRDefault="00E3049C" w:rsidP="00FF31E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 квартал 202</w:t>
            </w:r>
            <w:r w:rsidR="00FF31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86" w:type="dxa"/>
          </w:tcPr>
          <w:p w:rsidR="000B35B2" w:rsidRDefault="00EF40F7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="00AC27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E3049C" w:rsidRPr="00F36FF7" w:rsidTr="00FD1206">
        <w:tc>
          <w:tcPr>
            <w:tcW w:w="586" w:type="dxa"/>
          </w:tcPr>
          <w:p w:rsidR="00E3049C" w:rsidRPr="00F36FF7" w:rsidRDefault="00E3049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E3049C" w:rsidRDefault="00E3049C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E3049C" w:rsidRDefault="00E3049C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Советская,48а</w:t>
            </w:r>
          </w:p>
        </w:tc>
        <w:tc>
          <w:tcPr>
            <w:tcW w:w="1684" w:type="dxa"/>
          </w:tcPr>
          <w:p w:rsidR="00E3049C" w:rsidRDefault="00AC27E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99567,36</w:t>
            </w:r>
          </w:p>
        </w:tc>
        <w:tc>
          <w:tcPr>
            <w:tcW w:w="1842" w:type="dxa"/>
          </w:tcPr>
          <w:p w:rsidR="00E3049C" w:rsidRDefault="00E3049C" w:rsidP="00FF31E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 квартал 202</w:t>
            </w:r>
            <w:r w:rsidR="00FF31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86" w:type="dxa"/>
          </w:tcPr>
          <w:p w:rsidR="00E3049C" w:rsidRDefault="00EF40F7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350 000,00</w:t>
            </w:r>
          </w:p>
        </w:tc>
      </w:tr>
      <w:tr w:rsidR="00E3049C" w:rsidRPr="00F36FF7" w:rsidTr="007D32D2">
        <w:trPr>
          <w:trHeight w:val="560"/>
        </w:trPr>
        <w:tc>
          <w:tcPr>
            <w:tcW w:w="586" w:type="dxa"/>
          </w:tcPr>
          <w:p w:rsidR="00E3049C" w:rsidRPr="00F36FF7" w:rsidRDefault="00E3049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E3049C" w:rsidRDefault="00E3049C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E3049C" w:rsidRDefault="00E3049C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Юбилейная,24</w:t>
            </w:r>
          </w:p>
        </w:tc>
        <w:tc>
          <w:tcPr>
            <w:tcW w:w="1684" w:type="dxa"/>
          </w:tcPr>
          <w:p w:rsidR="00AC27E2" w:rsidRDefault="00AC27E2" w:rsidP="00AC27E2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Необходимо</w:t>
            </w:r>
          </w:p>
          <w:p w:rsidR="00E3049C" w:rsidRDefault="00AC27E2" w:rsidP="00AC27E2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</w:t>
            </w:r>
          </w:p>
        </w:tc>
        <w:tc>
          <w:tcPr>
            <w:tcW w:w="1842" w:type="dxa"/>
          </w:tcPr>
          <w:p w:rsidR="00E3049C" w:rsidRDefault="00E3049C" w:rsidP="00380CC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 квартал 2021г</w:t>
            </w:r>
          </w:p>
          <w:p w:rsidR="00E3049C" w:rsidRDefault="00E3049C" w:rsidP="00E3049C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E3049C" w:rsidRDefault="00EF40F7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80 000,00</w:t>
            </w:r>
          </w:p>
        </w:tc>
      </w:tr>
      <w:tr w:rsidR="00E3049C" w:rsidRPr="00F36FF7" w:rsidTr="00FD1206">
        <w:tc>
          <w:tcPr>
            <w:tcW w:w="586" w:type="dxa"/>
          </w:tcPr>
          <w:p w:rsidR="00E3049C" w:rsidRPr="00F36FF7" w:rsidRDefault="00E3049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E3049C" w:rsidRDefault="00E3049C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E3049C" w:rsidRDefault="00E3049C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Кооперативная,2</w:t>
            </w:r>
          </w:p>
        </w:tc>
        <w:tc>
          <w:tcPr>
            <w:tcW w:w="1684" w:type="dxa"/>
          </w:tcPr>
          <w:p w:rsidR="00E3049C" w:rsidRDefault="00AC27E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204336,00</w:t>
            </w:r>
          </w:p>
        </w:tc>
        <w:tc>
          <w:tcPr>
            <w:tcW w:w="1842" w:type="dxa"/>
          </w:tcPr>
          <w:p w:rsidR="00E3049C" w:rsidRDefault="00AC27E2" w:rsidP="00E3049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8211E">
              <w:rPr>
                <w:sz w:val="22"/>
                <w:szCs w:val="22"/>
              </w:rPr>
              <w:t>3,4</w:t>
            </w:r>
            <w:r w:rsidR="00E3049C">
              <w:rPr>
                <w:sz w:val="22"/>
                <w:szCs w:val="22"/>
              </w:rPr>
              <w:t xml:space="preserve"> квартал 2021г</w:t>
            </w:r>
          </w:p>
        </w:tc>
        <w:tc>
          <w:tcPr>
            <w:tcW w:w="1586" w:type="dxa"/>
          </w:tcPr>
          <w:p w:rsidR="00E3049C" w:rsidRDefault="00EF40F7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350 000,00</w:t>
            </w:r>
          </w:p>
        </w:tc>
      </w:tr>
      <w:tr w:rsidR="00F41ADC" w:rsidRPr="00F36FF7" w:rsidTr="00FD1206">
        <w:tc>
          <w:tcPr>
            <w:tcW w:w="586" w:type="dxa"/>
          </w:tcPr>
          <w:p w:rsidR="00F41ADC" w:rsidRPr="00F36FF7" w:rsidRDefault="00F41AD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F41ADC" w:rsidRDefault="00F41ADC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969" w:type="dxa"/>
          </w:tcPr>
          <w:p w:rsidR="00F41ADC" w:rsidRDefault="00F41ADC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строителей,5</w:t>
            </w:r>
          </w:p>
        </w:tc>
        <w:tc>
          <w:tcPr>
            <w:tcW w:w="1684" w:type="dxa"/>
          </w:tcPr>
          <w:p w:rsidR="00F41ADC" w:rsidRDefault="007D32D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6 330 019,15</w:t>
            </w:r>
          </w:p>
        </w:tc>
        <w:tc>
          <w:tcPr>
            <w:tcW w:w="1842" w:type="dxa"/>
          </w:tcPr>
          <w:p w:rsidR="00F41ADC" w:rsidRDefault="00F41ADC" w:rsidP="00E3049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 квартал 2021г</w:t>
            </w:r>
          </w:p>
        </w:tc>
        <w:tc>
          <w:tcPr>
            <w:tcW w:w="1586" w:type="dxa"/>
          </w:tcPr>
          <w:p w:rsidR="00F41ADC" w:rsidRDefault="00F41ADC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400 000,00</w:t>
            </w:r>
          </w:p>
        </w:tc>
      </w:tr>
      <w:tr w:rsidR="00EF1E53" w:rsidRPr="00F36FF7" w:rsidTr="00FD1206">
        <w:tc>
          <w:tcPr>
            <w:tcW w:w="586" w:type="dxa"/>
          </w:tcPr>
          <w:p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9" w:type="dxa"/>
            <w:gridSpan w:val="4"/>
          </w:tcPr>
          <w:p w:rsidR="00EF1E53" w:rsidRPr="00EF1E53" w:rsidRDefault="00EF1E53" w:rsidP="00E3049C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F1E53">
              <w:rPr>
                <w:b/>
                <w:sz w:val="22"/>
                <w:szCs w:val="22"/>
              </w:rPr>
              <w:t xml:space="preserve">Объекты капитального строительства </w:t>
            </w:r>
          </w:p>
          <w:p w:rsidR="00EF1E53" w:rsidRDefault="00EF1E53" w:rsidP="00E3049C">
            <w:pPr>
              <w:ind w:firstLine="709"/>
              <w:jc w:val="center"/>
              <w:rPr>
                <w:sz w:val="22"/>
                <w:szCs w:val="22"/>
              </w:rPr>
            </w:pPr>
            <w:r w:rsidRPr="00EF1E53">
              <w:rPr>
                <w:b/>
                <w:sz w:val="22"/>
                <w:szCs w:val="22"/>
              </w:rPr>
              <w:t>(жилые дома, квартиры, нежилые здания,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F1E53">
              <w:rPr>
                <w:b/>
                <w:sz w:val="22"/>
                <w:szCs w:val="22"/>
              </w:rPr>
              <w:t>помещения)</w:t>
            </w:r>
          </w:p>
        </w:tc>
        <w:tc>
          <w:tcPr>
            <w:tcW w:w="1586" w:type="dxa"/>
          </w:tcPr>
          <w:p w:rsidR="00EF1E53" w:rsidRDefault="00EF1E53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1E53" w:rsidRPr="00F36FF7" w:rsidTr="00FD1206">
        <w:tc>
          <w:tcPr>
            <w:tcW w:w="586" w:type="dxa"/>
          </w:tcPr>
          <w:p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EF1E53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969" w:type="dxa"/>
          </w:tcPr>
          <w:p w:rsidR="00EF1E53" w:rsidRDefault="00AC27E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Нагорная,2а</w:t>
            </w:r>
          </w:p>
        </w:tc>
        <w:tc>
          <w:tcPr>
            <w:tcW w:w="1684" w:type="dxa"/>
          </w:tcPr>
          <w:p w:rsidR="00EF1E53" w:rsidRDefault="00AC27E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  <w:r w:rsidR="00FF31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730,50</w:t>
            </w:r>
          </w:p>
        </w:tc>
        <w:tc>
          <w:tcPr>
            <w:tcW w:w="1842" w:type="dxa"/>
          </w:tcPr>
          <w:p w:rsidR="00EF1E53" w:rsidRDefault="00AC27E2" w:rsidP="00E3049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 2021г</w:t>
            </w:r>
          </w:p>
        </w:tc>
        <w:tc>
          <w:tcPr>
            <w:tcW w:w="1586" w:type="dxa"/>
          </w:tcPr>
          <w:p w:rsidR="00EF1E53" w:rsidRDefault="00EF1E53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1E53" w:rsidRPr="00F36FF7" w:rsidTr="00FD1206">
        <w:tc>
          <w:tcPr>
            <w:tcW w:w="586" w:type="dxa"/>
          </w:tcPr>
          <w:p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EF1E53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969" w:type="dxa"/>
          </w:tcPr>
          <w:p w:rsidR="00EF1E53" w:rsidRDefault="00AC27E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Труда,22 кв.2</w:t>
            </w:r>
          </w:p>
        </w:tc>
        <w:tc>
          <w:tcPr>
            <w:tcW w:w="1684" w:type="dxa"/>
          </w:tcPr>
          <w:p w:rsidR="00EF1E53" w:rsidRDefault="00AC27E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FF31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407,48</w:t>
            </w:r>
          </w:p>
        </w:tc>
        <w:tc>
          <w:tcPr>
            <w:tcW w:w="1842" w:type="dxa"/>
          </w:tcPr>
          <w:p w:rsidR="00EF1E53" w:rsidRDefault="00AC27E2" w:rsidP="00E3049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 2021г</w:t>
            </w:r>
          </w:p>
        </w:tc>
        <w:tc>
          <w:tcPr>
            <w:tcW w:w="1586" w:type="dxa"/>
          </w:tcPr>
          <w:p w:rsidR="00EF1E53" w:rsidRDefault="00AC27E2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80 000,00</w:t>
            </w:r>
          </w:p>
        </w:tc>
      </w:tr>
      <w:tr w:rsidR="00EF1E53" w:rsidRPr="00F36FF7" w:rsidTr="00FD1206">
        <w:tc>
          <w:tcPr>
            <w:tcW w:w="586" w:type="dxa"/>
          </w:tcPr>
          <w:p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EF1E53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здание:</w:t>
            </w:r>
          </w:p>
          <w:p w:rsidR="00AC27E2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призывной пункт</w:t>
            </w:r>
          </w:p>
        </w:tc>
        <w:tc>
          <w:tcPr>
            <w:tcW w:w="1969" w:type="dxa"/>
          </w:tcPr>
          <w:p w:rsidR="00EF1E53" w:rsidRDefault="00AC27E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Зеленая,20</w:t>
            </w:r>
          </w:p>
        </w:tc>
        <w:tc>
          <w:tcPr>
            <w:tcW w:w="1684" w:type="dxa"/>
          </w:tcPr>
          <w:p w:rsidR="00EF1E53" w:rsidRDefault="00AC27E2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2 385 513,08</w:t>
            </w:r>
          </w:p>
        </w:tc>
        <w:tc>
          <w:tcPr>
            <w:tcW w:w="1842" w:type="dxa"/>
          </w:tcPr>
          <w:p w:rsidR="00EF1E53" w:rsidRDefault="00AC27E2" w:rsidP="00E3049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2,3,4,</w:t>
            </w:r>
          </w:p>
          <w:p w:rsidR="00AC27E2" w:rsidRDefault="00FF31E1" w:rsidP="00AC2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C27E2">
              <w:rPr>
                <w:sz w:val="22"/>
                <w:szCs w:val="22"/>
              </w:rPr>
              <w:t>квартал 2021г</w:t>
            </w:r>
          </w:p>
        </w:tc>
        <w:tc>
          <w:tcPr>
            <w:tcW w:w="1586" w:type="dxa"/>
          </w:tcPr>
          <w:p w:rsidR="00EF1E53" w:rsidRDefault="00EF1E53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1E53" w:rsidRPr="00F36FF7" w:rsidTr="00FD1206">
        <w:tc>
          <w:tcPr>
            <w:tcW w:w="586" w:type="dxa"/>
          </w:tcPr>
          <w:p w:rsidR="00EF1E53" w:rsidRPr="00F36FF7" w:rsidRDefault="00EF1E5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EF1E53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здание:</w:t>
            </w:r>
          </w:p>
          <w:p w:rsidR="00AC27E2" w:rsidRDefault="00AC27E2" w:rsidP="00380CC1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Военный комиссариат</w:t>
            </w:r>
          </w:p>
        </w:tc>
        <w:tc>
          <w:tcPr>
            <w:tcW w:w="1969" w:type="dxa"/>
          </w:tcPr>
          <w:p w:rsidR="00EF1E53" w:rsidRDefault="00AC27E2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Зеленая,20</w:t>
            </w:r>
          </w:p>
        </w:tc>
        <w:tc>
          <w:tcPr>
            <w:tcW w:w="1684" w:type="dxa"/>
          </w:tcPr>
          <w:p w:rsidR="00EF1E53" w:rsidRDefault="00FF31E1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2 166 714,95</w:t>
            </w:r>
          </w:p>
        </w:tc>
        <w:tc>
          <w:tcPr>
            <w:tcW w:w="1842" w:type="dxa"/>
          </w:tcPr>
          <w:p w:rsidR="00EF1E53" w:rsidRDefault="00FF31E1" w:rsidP="00E3049C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2,3,4      квартал 2021г</w:t>
            </w:r>
          </w:p>
        </w:tc>
        <w:tc>
          <w:tcPr>
            <w:tcW w:w="1586" w:type="dxa"/>
          </w:tcPr>
          <w:p w:rsidR="00EF1E53" w:rsidRDefault="00EF1E53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1ADC" w:rsidRPr="00F36FF7" w:rsidTr="00FD1206">
        <w:tc>
          <w:tcPr>
            <w:tcW w:w="586" w:type="dxa"/>
          </w:tcPr>
          <w:p w:rsidR="00F41ADC" w:rsidRPr="00F36FF7" w:rsidRDefault="00F41AD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</w:tcPr>
          <w:p w:rsidR="00F41ADC" w:rsidRDefault="00F41ADC" w:rsidP="00F41ADC">
            <w:pPr>
              <w:pStyle w:val="ConsPlusNormal"/>
              <w:widowControl/>
              <w:ind w:hanging="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969" w:type="dxa"/>
          </w:tcPr>
          <w:p w:rsidR="00F41ADC" w:rsidRDefault="00F41ADC" w:rsidP="00E304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Строителей,5</w:t>
            </w:r>
          </w:p>
        </w:tc>
        <w:tc>
          <w:tcPr>
            <w:tcW w:w="1684" w:type="dxa"/>
          </w:tcPr>
          <w:p w:rsidR="00F41ADC" w:rsidRDefault="00F41ADC" w:rsidP="00380CC1">
            <w:pPr>
              <w:pStyle w:val="ConsPlusNormal"/>
              <w:widowControl/>
              <w:ind w:firstLine="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621989,49</w:t>
            </w:r>
          </w:p>
        </w:tc>
        <w:tc>
          <w:tcPr>
            <w:tcW w:w="1842" w:type="dxa"/>
          </w:tcPr>
          <w:p w:rsidR="00F41ADC" w:rsidRPr="00F41ADC" w:rsidRDefault="00F41ADC" w:rsidP="00F41ADC">
            <w:pPr>
              <w:rPr>
                <w:sz w:val="20"/>
                <w:szCs w:val="20"/>
              </w:rPr>
            </w:pPr>
            <w:r w:rsidRPr="00F41ADC">
              <w:rPr>
                <w:sz w:val="20"/>
                <w:szCs w:val="20"/>
              </w:rPr>
              <w:t>1,2 квартал 2021г</w:t>
            </w:r>
          </w:p>
        </w:tc>
        <w:tc>
          <w:tcPr>
            <w:tcW w:w="1586" w:type="dxa"/>
          </w:tcPr>
          <w:p w:rsidR="00F41ADC" w:rsidRDefault="00F41ADC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</w:tr>
      <w:tr w:rsidR="00F41ADC" w:rsidRPr="00F36FF7" w:rsidTr="00FD1206">
        <w:tc>
          <w:tcPr>
            <w:tcW w:w="586" w:type="dxa"/>
          </w:tcPr>
          <w:p w:rsidR="00F41ADC" w:rsidRPr="00F36FF7" w:rsidRDefault="00F41ADC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1904" w:type="dxa"/>
          </w:tcPr>
          <w:p w:rsidR="00F41ADC" w:rsidRPr="00F41ADC" w:rsidRDefault="00F41ADC" w:rsidP="00D35B65">
            <w:pPr>
              <w:rPr>
                <w:sz w:val="20"/>
                <w:szCs w:val="20"/>
              </w:rPr>
            </w:pPr>
            <w:r w:rsidRPr="00F41ADC">
              <w:rPr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69" w:type="dxa"/>
          </w:tcPr>
          <w:p w:rsidR="00F41ADC" w:rsidRPr="00F41ADC" w:rsidRDefault="00F41ADC" w:rsidP="00F41ADC">
            <w:pPr>
              <w:rPr>
                <w:sz w:val="20"/>
                <w:szCs w:val="20"/>
              </w:rPr>
            </w:pPr>
            <w:r w:rsidRPr="007D32D2">
              <w:rPr>
                <w:sz w:val="18"/>
                <w:szCs w:val="18"/>
              </w:rPr>
              <w:t>Ул. Строителей,5</w:t>
            </w:r>
            <w:r w:rsidRPr="00F41ADC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684" w:type="dxa"/>
          </w:tcPr>
          <w:p w:rsidR="00F41ADC" w:rsidRPr="00F41ADC" w:rsidRDefault="007D32D2" w:rsidP="007D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41ADC" w:rsidRPr="00F41ADC">
              <w:rPr>
                <w:sz w:val="20"/>
                <w:szCs w:val="20"/>
              </w:rPr>
              <w:t>877363,65</w:t>
            </w:r>
          </w:p>
        </w:tc>
        <w:tc>
          <w:tcPr>
            <w:tcW w:w="1842" w:type="dxa"/>
          </w:tcPr>
          <w:p w:rsidR="00F41ADC" w:rsidRPr="00F41ADC" w:rsidRDefault="00F41ADC" w:rsidP="00D35B65">
            <w:pPr>
              <w:rPr>
                <w:sz w:val="20"/>
                <w:szCs w:val="20"/>
              </w:rPr>
            </w:pPr>
            <w:r w:rsidRPr="00F41ADC">
              <w:rPr>
                <w:sz w:val="20"/>
                <w:szCs w:val="20"/>
              </w:rPr>
              <w:t>1,2 квартал 2021г</w:t>
            </w:r>
          </w:p>
        </w:tc>
        <w:tc>
          <w:tcPr>
            <w:tcW w:w="1586" w:type="dxa"/>
          </w:tcPr>
          <w:p w:rsidR="00F41ADC" w:rsidRPr="00F41ADC" w:rsidRDefault="00F41ADC" w:rsidP="00EF40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1ADC">
              <w:rPr>
                <w:rFonts w:ascii="Times New Roman" w:hAnsi="Times New Roman" w:cs="Times New Roman"/>
              </w:rPr>
              <w:t>800 000,00</w:t>
            </w:r>
          </w:p>
        </w:tc>
      </w:tr>
    </w:tbl>
    <w:p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067F33" w:rsidRPr="00F36FF7" w:rsidRDefault="00067F33" w:rsidP="00067F33">
      <w:pPr>
        <w:pStyle w:val="ConsPlusNormal"/>
        <w:widowControl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36FF7">
        <w:rPr>
          <w:rFonts w:ascii="Times New Roman" w:hAnsi="Times New Roman" w:cs="Times New Roman"/>
          <w:sz w:val="22"/>
          <w:szCs w:val="22"/>
        </w:rPr>
        <w:t>Движимое имущество:</w:t>
      </w:r>
    </w:p>
    <w:p w:rsidR="00067F33" w:rsidRPr="00F36FF7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887"/>
        <w:gridCol w:w="1969"/>
        <w:gridCol w:w="1751"/>
        <w:gridCol w:w="1858"/>
        <w:gridCol w:w="1602"/>
      </w:tblGrid>
      <w:tr w:rsidR="00067F33" w:rsidRPr="00F36FF7" w:rsidTr="000D069F">
        <w:tc>
          <w:tcPr>
            <w:tcW w:w="58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87" w:type="dxa"/>
          </w:tcPr>
          <w:p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969" w:type="dxa"/>
          </w:tcPr>
          <w:p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1751" w:type="dxa"/>
          </w:tcPr>
          <w:p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</w:t>
            </w:r>
          </w:p>
          <w:p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 xml:space="preserve">(рублей)     </w:t>
            </w:r>
          </w:p>
        </w:tc>
        <w:tc>
          <w:tcPr>
            <w:tcW w:w="1858" w:type="dxa"/>
          </w:tcPr>
          <w:p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Предполагаемые сроки приватизации</w:t>
            </w:r>
          </w:p>
        </w:tc>
        <w:tc>
          <w:tcPr>
            <w:tcW w:w="1602" w:type="dxa"/>
          </w:tcPr>
          <w:p w:rsidR="00067F33" w:rsidRPr="00F36FF7" w:rsidRDefault="00067F33" w:rsidP="00E75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Нормативная (начальная) цена (</w:t>
            </w:r>
            <w:proofErr w:type="spellStart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67F33" w:rsidRPr="00F36FF7" w:rsidTr="000D069F">
        <w:tc>
          <w:tcPr>
            <w:tcW w:w="58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87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F33" w:rsidRPr="00F36FF7" w:rsidTr="000D069F">
        <w:tc>
          <w:tcPr>
            <w:tcW w:w="58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7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067F33" w:rsidRPr="00F36FF7" w:rsidTr="000D069F">
        <w:tc>
          <w:tcPr>
            <w:tcW w:w="58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87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067F33" w:rsidRPr="00F36FF7" w:rsidTr="000D069F">
        <w:tc>
          <w:tcPr>
            <w:tcW w:w="58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7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F33" w:rsidRPr="00F36FF7" w:rsidTr="000D069F">
        <w:tc>
          <w:tcPr>
            <w:tcW w:w="58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87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7F33" w:rsidRPr="00F36FF7" w:rsidTr="000D069F">
        <w:tc>
          <w:tcPr>
            <w:tcW w:w="58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F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87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9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:rsidR="00067F33" w:rsidRPr="00F36FF7" w:rsidRDefault="00067F33" w:rsidP="000D069F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067F33" w:rsidRPr="00F36FF7" w:rsidRDefault="00067F33" w:rsidP="000D069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7F33" w:rsidRPr="00F36FF7" w:rsidRDefault="00067F33" w:rsidP="00067F33">
      <w:pPr>
        <w:ind w:firstLine="709"/>
        <w:jc w:val="both"/>
        <w:rPr>
          <w:sz w:val="22"/>
          <w:szCs w:val="22"/>
        </w:rPr>
      </w:pPr>
      <w:r w:rsidRPr="00F36FF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067F33" w:rsidRPr="00F36FF7" w:rsidRDefault="00067F33" w:rsidP="00067F33">
      <w:pPr>
        <w:ind w:firstLine="709"/>
        <w:jc w:val="both"/>
        <w:rPr>
          <w:sz w:val="22"/>
          <w:szCs w:val="22"/>
        </w:rPr>
      </w:pP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  <w:sectPr w:rsidR="00067F33" w:rsidSect="00E3049C">
          <w:headerReference w:type="default" r:id="rId12"/>
          <w:pgSz w:w="11907" w:h="16840" w:code="9"/>
          <w:pgMar w:top="142" w:right="851" w:bottom="1134" w:left="1701" w:header="720" w:footer="720" w:gutter="0"/>
          <w:cols w:space="720"/>
          <w:noEndnote/>
          <w:titlePg/>
        </w:sectPr>
      </w:pPr>
    </w:p>
    <w:p w:rsidR="00067F33" w:rsidRDefault="00067F33" w:rsidP="00067F33">
      <w:pPr>
        <w:shd w:val="clear" w:color="auto" w:fill="FFFFFF"/>
        <w:ind w:left="92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67F33" w:rsidRDefault="00067F33" w:rsidP="00067F33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67F33" w:rsidRDefault="00067F33" w:rsidP="00067F33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«Управление имуществом»  </w:t>
      </w:r>
    </w:p>
    <w:p w:rsidR="00067F33" w:rsidRDefault="00067F33" w:rsidP="00067F33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E753D1">
        <w:rPr>
          <w:sz w:val="28"/>
          <w:szCs w:val="28"/>
          <w:lang w:val="en-US"/>
        </w:rPr>
        <w:t>2</w:t>
      </w:r>
      <w:r w:rsidR="00B42101">
        <w:rPr>
          <w:sz w:val="28"/>
          <w:szCs w:val="28"/>
        </w:rPr>
        <w:t>1</w:t>
      </w:r>
      <w:r>
        <w:rPr>
          <w:sz w:val="28"/>
          <w:szCs w:val="28"/>
        </w:rPr>
        <w:t xml:space="preserve"> -202</w:t>
      </w:r>
      <w:r w:rsidR="00B42101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33" w:rsidRDefault="00067F33" w:rsidP="00067F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СИСТЕМА</w:t>
      </w:r>
    </w:p>
    <w:p w:rsidR="00067F33" w:rsidRDefault="00067F33" w:rsidP="00067F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3091">
        <w:rPr>
          <w:sz w:val="28"/>
          <w:szCs w:val="28"/>
        </w:rPr>
        <w:t>программных мероприятий</w:t>
      </w:r>
    </w:p>
    <w:p w:rsidR="00067F33" w:rsidRPr="00B73091" w:rsidRDefault="00067F33" w:rsidP="00067F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07"/>
        <w:gridCol w:w="1417"/>
        <w:gridCol w:w="1276"/>
        <w:gridCol w:w="4536"/>
        <w:gridCol w:w="1985"/>
      </w:tblGrid>
      <w:tr w:rsidR="00067F33" w:rsidRPr="00B40364" w:rsidTr="000D069F">
        <w:trPr>
          <w:trHeight w:val="1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№ </w:t>
            </w:r>
            <w:proofErr w:type="gramStart"/>
            <w:r w:rsidRPr="00D8395C">
              <w:t>п</w:t>
            </w:r>
            <w:proofErr w:type="gramEnd"/>
            <w:r w:rsidRPr="00D8395C">
              <w:t>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Наименование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Источники </w:t>
            </w:r>
            <w:proofErr w:type="spellStart"/>
            <w:proofErr w:type="gramStart"/>
            <w:r w:rsidRPr="00D8395C">
              <w:t>финансиро-вания</w:t>
            </w:r>
            <w:proofErr w:type="spellEnd"/>
            <w:proofErr w:type="gramEnd"/>
          </w:p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Объем     </w:t>
            </w:r>
            <w:proofErr w:type="spellStart"/>
            <w:proofErr w:type="gramStart"/>
            <w:r w:rsidRPr="00D8395C">
              <w:t>финанси</w:t>
            </w:r>
            <w:r>
              <w:t>-</w:t>
            </w:r>
            <w:r w:rsidRPr="00D8395C">
              <w:t>рования</w:t>
            </w:r>
            <w:proofErr w:type="spellEnd"/>
            <w:proofErr w:type="gramEnd"/>
            <w:r w:rsidRPr="00D8395C">
              <w:t>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Муниципальный заказчик,  исполнитель</w:t>
            </w:r>
          </w:p>
        </w:tc>
      </w:tr>
      <w:tr w:rsidR="00067F33" w:rsidRPr="00B40364" w:rsidTr="000D069F">
        <w:trPr>
          <w:trHeight w:val="22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>1</w:t>
            </w:r>
          </w:p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jc w:val="both"/>
            </w:pPr>
            <w:r>
              <w:t>Т</w:t>
            </w:r>
            <w:r w:rsidRPr="00D8395C">
              <w:t>ехническ</w:t>
            </w:r>
            <w:r>
              <w:t>ая</w:t>
            </w:r>
            <w:r w:rsidRPr="00D8395C">
              <w:t xml:space="preserve"> инвентаризаци</w:t>
            </w:r>
            <w:r>
              <w:t>я</w:t>
            </w:r>
            <w:r w:rsidRPr="00D8395C">
              <w:t>, постановк</w:t>
            </w:r>
            <w:r>
              <w:t>а</w:t>
            </w:r>
            <w:r w:rsidRPr="00D8395C">
              <w:t xml:space="preserve"> объектов недвижимого имущества на кадастровый учёт</w:t>
            </w:r>
          </w:p>
          <w:p w:rsidR="00067F33" w:rsidRPr="00D8395C" w:rsidRDefault="00067F33" w:rsidP="000D069F">
            <w:pPr>
              <w:jc w:val="both"/>
            </w:pPr>
            <w:r>
              <w:t xml:space="preserve">Межевание </w:t>
            </w:r>
            <w:r w:rsidRPr="00D8395C">
              <w:t>земельных участков, определение координат земельных участков на местности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Местный бюджет </w:t>
            </w:r>
            <w:r>
              <w:t>Кильмезского</w:t>
            </w:r>
            <w:r w:rsidRPr="00D8395C">
              <w:t xml:space="preserve"> городского поселения </w:t>
            </w:r>
            <w:r>
              <w:t>Кильмезского</w:t>
            </w:r>
            <w:r w:rsidRPr="00D8395C"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E400F6" w:rsidRDefault="00E400F6" w:rsidP="00DC39AB">
            <w:pPr>
              <w:autoSpaceDE w:val="0"/>
              <w:autoSpaceDN w:val="0"/>
              <w:adjustRightInd w:val="0"/>
              <w:jc w:val="center"/>
            </w:pPr>
            <w:r w:rsidRPr="00E400F6">
              <w:t>3</w:t>
            </w:r>
            <w:r w:rsidR="00DC39AB">
              <w:t>6</w:t>
            </w:r>
            <w:r w:rsidRPr="00E400F6">
              <w:t>0,0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>Оформление технических паспортов, технических планов, кадастровых паспортов</w:t>
            </w:r>
            <w:r>
              <w:t xml:space="preserve">, государственная регистрация права муниципальной собственности на </w:t>
            </w:r>
            <w:r w:rsidRPr="00D8395C">
              <w:t>объект</w:t>
            </w:r>
            <w:r>
              <w:t>ы</w:t>
            </w:r>
            <w:r w:rsidRPr="00D8395C">
              <w:t xml:space="preserve"> недвижимого имущества</w:t>
            </w:r>
          </w:p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>Оформление кадастровых паспортов</w:t>
            </w:r>
            <w:r>
              <w:t xml:space="preserve">, определение </w:t>
            </w:r>
            <w:r w:rsidRPr="00D8395C">
              <w:t>координат земельных участков на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Администрация </w:t>
            </w:r>
            <w:r>
              <w:t xml:space="preserve">Кильмезского </w:t>
            </w:r>
            <w:r w:rsidRPr="00D8395C">
              <w:t>городского поселения</w:t>
            </w:r>
          </w:p>
        </w:tc>
      </w:tr>
      <w:tr w:rsidR="00067F33" w:rsidRPr="00B40364" w:rsidTr="000D069F">
        <w:trPr>
          <w:trHeight w:val="3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jc w:val="both"/>
            </w:pPr>
            <w:r>
              <w:t>О</w:t>
            </w:r>
            <w:r w:rsidRPr="00D8395C">
              <w:t>ценк</w:t>
            </w:r>
            <w:r>
              <w:t>а</w:t>
            </w:r>
            <w:r w:rsidRPr="00D8395C">
              <w:t xml:space="preserve"> рыночной стоимости имущества </w:t>
            </w:r>
          </w:p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33" w:rsidRPr="00E400F6" w:rsidRDefault="00B42101" w:rsidP="000D069F">
            <w:pPr>
              <w:autoSpaceDE w:val="0"/>
              <w:autoSpaceDN w:val="0"/>
              <w:adjustRightInd w:val="0"/>
              <w:jc w:val="center"/>
            </w:pPr>
            <w:r>
              <w:t>109,5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  <w:r w:rsidRPr="00D8395C">
              <w:t xml:space="preserve">Вовлечение </w:t>
            </w:r>
            <w:r>
              <w:t>имущества</w:t>
            </w:r>
            <w:r w:rsidRPr="00D8395C">
              <w:t xml:space="preserve"> в хозяйственный оборот и увеличение доходов бюджета</w:t>
            </w:r>
          </w:p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  <w:r>
              <w:t>Списание имущества</w:t>
            </w:r>
          </w:p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>Вовлечение земельных участков в хозяйственный оборот и увеличение доходов бюджета</w:t>
            </w:r>
          </w:p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Создание условий для вовлечения </w:t>
            </w:r>
            <w:r>
              <w:t xml:space="preserve">имущества </w:t>
            </w:r>
            <w:r w:rsidRPr="00D8395C">
              <w:t>в хозяйственный оборот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:rsidTr="000D069F">
        <w:trPr>
          <w:trHeight w:val="6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E400F6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:rsidTr="000D069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E400F6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:rsidTr="000D069F">
        <w:trPr>
          <w:trHeight w:val="7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E400F6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:rsidTr="000D069F">
        <w:trPr>
          <w:trHeight w:val="2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E400F6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:rsidTr="000D069F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  <w:r>
              <w:t>Страхование муниципального имущества (техника)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E400F6" w:rsidRDefault="00E400F6" w:rsidP="000D069F">
            <w:pPr>
              <w:autoSpaceDE w:val="0"/>
              <w:autoSpaceDN w:val="0"/>
              <w:adjustRightInd w:val="0"/>
              <w:jc w:val="center"/>
            </w:pPr>
            <w:r w:rsidRPr="00E400F6">
              <w:t>28,5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  <w:tr w:rsidR="00067F33" w:rsidRPr="00B40364" w:rsidTr="000D06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  <w:r w:rsidRPr="00D8395C">
              <w:t xml:space="preserve">Итого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B42101" w:rsidP="000D069F">
            <w:pPr>
              <w:autoSpaceDE w:val="0"/>
              <w:autoSpaceDN w:val="0"/>
              <w:adjustRightInd w:val="0"/>
              <w:jc w:val="center"/>
            </w:pPr>
            <w:r>
              <w:t>498,0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3" w:rsidRPr="00D8395C" w:rsidRDefault="00067F33" w:rsidP="000D069F">
            <w:pPr>
              <w:autoSpaceDE w:val="0"/>
              <w:autoSpaceDN w:val="0"/>
              <w:adjustRightInd w:val="0"/>
            </w:pPr>
          </w:p>
        </w:tc>
      </w:tr>
    </w:tbl>
    <w:p w:rsidR="00067F33" w:rsidRDefault="00067F33" w:rsidP="00067F33">
      <w:pPr>
        <w:ind w:firstLine="709"/>
        <w:jc w:val="center"/>
        <w:rPr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p w:rsidR="00067F33" w:rsidRDefault="00067F33" w:rsidP="00D10050">
      <w:pPr>
        <w:jc w:val="center"/>
        <w:rPr>
          <w:b/>
          <w:sz w:val="28"/>
          <w:szCs w:val="28"/>
        </w:rPr>
      </w:pPr>
    </w:p>
    <w:sectPr w:rsidR="00067F33" w:rsidSect="00DC3D9D">
      <w:pgSz w:w="16840" w:h="11907" w:orient="landscape" w:code="9"/>
      <w:pgMar w:top="1701" w:right="113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26" w:rsidRDefault="00FE7626">
      <w:r>
        <w:separator/>
      </w:r>
    </w:p>
  </w:endnote>
  <w:endnote w:type="continuationSeparator" w:id="0">
    <w:p w:rsidR="00FE7626" w:rsidRDefault="00FE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26" w:rsidRDefault="00FE7626">
      <w:r>
        <w:separator/>
      </w:r>
    </w:p>
  </w:footnote>
  <w:footnote w:type="continuationSeparator" w:id="0">
    <w:p w:rsidR="00FE7626" w:rsidRDefault="00FE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33" w:rsidRDefault="00067F33" w:rsidP="00DD54BA">
    <w:pPr>
      <w:pStyle w:val="a6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2D2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2C5"/>
    <w:multiLevelType w:val="hybridMultilevel"/>
    <w:tmpl w:val="D4685674"/>
    <w:lvl w:ilvl="0" w:tplc="534636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91E37"/>
    <w:multiLevelType w:val="hybridMultilevel"/>
    <w:tmpl w:val="CA74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442F1"/>
    <w:multiLevelType w:val="hybridMultilevel"/>
    <w:tmpl w:val="AEE8A9C0"/>
    <w:lvl w:ilvl="0" w:tplc="4ECA34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87CEA"/>
    <w:multiLevelType w:val="hybridMultilevel"/>
    <w:tmpl w:val="7990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818D0"/>
    <w:multiLevelType w:val="hybridMultilevel"/>
    <w:tmpl w:val="23827EB8"/>
    <w:lvl w:ilvl="0" w:tplc="8EBEB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B748C4"/>
    <w:multiLevelType w:val="hybridMultilevel"/>
    <w:tmpl w:val="9BE8A086"/>
    <w:lvl w:ilvl="0" w:tplc="58644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522037"/>
    <w:multiLevelType w:val="hybridMultilevel"/>
    <w:tmpl w:val="D5FC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FC3112F"/>
    <w:multiLevelType w:val="hybridMultilevel"/>
    <w:tmpl w:val="6172D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64503"/>
    <w:multiLevelType w:val="hybridMultilevel"/>
    <w:tmpl w:val="B93CC59E"/>
    <w:lvl w:ilvl="0" w:tplc="C480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24CB6"/>
    <w:multiLevelType w:val="hybridMultilevel"/>
    <w:tmpl w:val="01CC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6C"/>
    <w:rsid w:val="00002D3C"/>
    <w:rsid w:val="00003032"/>
    <w:rsid w:val="00006C6A"/>
    <w:rsid w:val="00011611"/>
    <w:rsid w:val="0001269E"/>
    <w:rsid w:val="00012BB6"/>
    <w:rsid w:val="00021902"/>
    <w:rsid w:val="000269E6"/>
    <w:rsid w:val="0002723C"/>
    <w:rsid w:val="00034263"/>
    <w:rsid w:val="00041C5B"/>
    <w:rsid w:val="000426B8"/>
    <w:rsid w:val="00042F20"/>
    <w:rsid w:val="00047904"/>
    <w:rsid w:val="00056A3F"/>
    <w:rsid w:val="00056A74"/>
    <w:rsid w:val="00062AA2"/>
    <w:rsid w:val="00066241"/>
    <w:rsid w:val="00067F33"/>
    <w:rsid w:val="00072C5F"/>
    <w:rsid w:val="00076EE9"/>
    <w:rsid w:val="00077925"/>
    <w:rsid w:val="000848B2"/>
    <w:rsid w:val="000933F2"/>
    <w:rsid w:val="0009553D"/>
    <w:rsid w:val="00096AF5"/>
    <w:rsid w:val="000A29A4"/>
    <w:rsid w:val="000A29EA"/>
    <w:rsid w:val="000A55F9"/>
    <w:rsid w:val="000B0706"/>
    <w:rsid w:val="000B1E88"/>
    <w:rsid w:val="000B35B2"/>
    <w:rsid w:val="000B3AA1"/>
    <w:rsid w:val="000C0C46"/>
    <w:rsid w:val="000C2BBB"/>
    <w:rsid w:val="000C2FB2"/>
    <w:rsid w:val="000C4268"/>
    <w:rsid w:val="000C6D8A"/>
    <w:rsid w:val="000C77E9"/>
    <w:rsid w:val="000D2017"/>
    <w:rsid w:val="000D5158"/>
    <w:rsid w:val="000D56FA"/>
    <w:rsid w:val="000E2428"/>
    <w:rsid w:val="000E2E00"/>
    <w:rsid w:val="000E3484"/>
    <w:rsid w:val="000E3C5E"/>
    <w:rsid w:val="00116370"/>
    <w:rsid w:val="00120244"/>
    <w:rsid w:val="001279BD"/>
    <w:rsid w:val="001302AD"/>
    <w:rsid w:val="00136A72"/>
    <w:rsid w:val="0014038B"/>
    <w:rsid w:val="00142618"/>
    <w:rsid w:val="001454EB"/>
    <w:rsid w:val="001455EE"/>
    <w:rsid w:val="00147F75"/>
    <w:rsid w:val="0015460F"/>
    <w:rsid w:val="001575A9"/>
    <w:rsid w:val="001655C5"/>
    <w:rsid w:val="001664FC"/>
    <w:rsid w:val="00172F96"/>
    <w:rsid w:val="00173E33"/>
    <w:rsid w:val="00175206"/>
    <w:rsid w:val="00180DEB"/>
    <w:rsid w:val="001830BC"/>
    <w:rsid w:val="001838CE"/>
    <w:rsid w:val="001937B7"/>
    <w:rsid w:val="001A1D49"/>
    <w:rsid w:val="001A4C88"/>
    <w:rsid w:val="001B717F"/>
    <w:rsid w:val="001B75F2"/>
    <w:rsid w:val="001C064E"/>
    <w:rsid w:val="001C0C1B"/>
    <w:rsid w:val="001C2B03"/>
    <w:rsid w:val="001C7E3E"/>
    <w:rsid w:val="001C7E91"/>
    <w:rsid w:val="001D080C"/>
    <w:rsid w:val="001E2654"/>
    <w:rsid w:val="001E6EBB"/>
    <w:rsid w:val="001F0453"/>
    <w:rsid w:val="001F0DBB"/>
    <w:rsid w:val="001F5309"/>
    <w:rsid w:val="00201224"/>
    <w:rsid w:val="0020332F"/>
    <w:rsid w:val="00204B25"/>
    <w:rsid w:val="002070E8"/>
    <w:rsid w:val="0021199A"/>
    <w:rsid w:val="002135A4"/>
    <w:rsid w:val="00213B1E"/>
    <w:rsid w:val="00215E54"/>
    <w:rsid w:val="0022552A"/>
    <w:rsid w:val="002447F6"/>
    <w:rsid w:val="00247373"/>
    <w:rsid w:val="0025252D"/>
    <w:rsid w:val="00257AE6"/>
    <w:rsid w:val="00272DD7"/>
    <w:rsid w:val="00275931"/>
    <w:rsid w:val="002768BC"/>
    <w:rsid w:val="00280294"/>
    <w:rsid w:val="00281942"/>
    <w:rsid w:val="00285989"/>
    <w:rsid w:val="00293EFD"/>
    <w:rsid w:val="00297824"/>
    <w:rsid w:val="002A2C1B"/>
    <w:rsid w:val="002A51EB"/>
    <w:rsid w:val="002C41E7"/>
    <w:rsid w:val="002C66FF"/>
    <w:rsid w:val="002C73E5"/>
    <w:rsid w:val="002D04A8"/>
    <w:rsid w:val="002D0922"/>
    <w:rsid w:val="002D1754"/>
    <w:rsid w:val="002E089E"/>
    <w:rsid w:val="002E1550"/>
    <w:rsid w:val="002E2A1E"/>
    <w:rsid w:val="002E4B5C"/>
    <w:rsid w:val="002E5E13"/>
    <w:rsid w:val="002F2C4B"/>
    <w:rsid w:val="002F2E24"/>
    <w:rsid w:val="002F37D9"/>
    <w:rsid w:val="002F47FE"/>
    <w:rsid w:val="003000B5"/>
    <w:rsid w:val="00305576"/>
    <w:rsid w:val="00311EF2"/>
    <w:rsid w:val="00311F1D"/>
    <w:rsid w:val="00312E4E"/>
    <w:rsid w:val="003175C9"/>
    <w:rsid w:val="003236FB"/>
    <w:rsid w:val="00323D64"/>
    <w:rsid w:val="00326309"/>
    <w:rsid w:val="00326A99"/>
    <w:rsid w:val="00334916"/>
    <w:rsid w:val="00341857"/>
    <w:rsid w:val="003455E0"/>
    <w:rsid w:val="00350B6B"/>
    <w:rsid w:val="0035197A"/>
    <w:rsid w:val="00356726"/>
    <w:rsid w:val="003568B1"/>
    <w:rsid w:val="003571EB"/>
    <w:rsid w:val="00362397"/>
    <w:rsid w:val="00370533"/>
    <w:rsid w:val="00373171"/>
    <w:rsid w:val="003804BC"/>
    <w:rsid w:val="0038648B"/>
    <w:rsid w:val="00391CB4"/>
    <w:rsid w:val="00392CEB"/>
    <w:rsid w:val="00395DD5"/>
    <w:rsid w:val="003A3029"/>
    <w:rsid w:val="003A3113"/>
    <w:rsid w:val="003B1CB7"/>
    <w:rsid w:val="003B49B5"/>
    <w:rsid w:val="003B71A0"/>
    <w:rsid w:val="003C01F1"/>
    <w:rsid w:val="003C4AFD"/>
    <w:rsid w:val="003D2DD9"/>
    <w:rsid w:val="003D36A9"/>
    <w:rsid w:val="003D50C6"/>
    <w:rsid w:val="003E05A4"/>
    <w:rsid w:val="003E1517"/>
    <w:rsid w:val="003E42A6"/>
    <w:rsid w:val="003E665B"/>
    <w:rsid w:val="003F157D"/>
    <w:rsid w:val="003F3272"/>
    <w:rsid w:val="003F56EC"/>
    <w:rsid w:val="003F5BCB"/>
    <w:rsid w:val="003F6B40"/>
    <w:rsid w:val="00404032"/>
    <w:rsid w:val="004100D0"/>
    <w:rsid w:val="00413215"/>
    <w:rsid w:val="0042301C"/>
    <w:rsid w:val="004434E7"/>
    <w:rsid w:val="0044647F"/>
    <w:rsid w:val="004541AA"/>
    <w:rsid w:val="00454ACC"/>
    <w:rsid w:val="0046042A"/>
    <w:rsid w:val="004651C5"/>
    <w:rsid w:val="00465D87"/>
    <w:rsid w:val="00471426"/>
    <w:rsid w:val="00473B21"/>
    <w:rsid w:val="00475B49"/>
    <w:rsid w:val="004805E0"/>
    <w:rsid w:val="00480BFA"/>
    <w:rsid w:val="004B0E89"/>
    <w:rsid w:val="004B371B"/>
    <w:rsid w:val="004B62AF"/>
    <w:rsid w:val="004B64A5"/>
    <w:rsid w:val="004C177C"/>
    <w:rsid w:val="004C2B2D"/>
    <w:rsid w:val="004C2F40"/>
    <w:rsid w:val="004C757E"/>
    <w:rsid w:val="004D1E13"/>
    <w:rsid w:val="004D317A"/>
    <w:rsid w:val="004E1003"/>
    <w:rsid w:val="004E2332"/>
    <w:rsid w:val="004E3324"/>
    <w:rsid w:val="004E3E71"/>
    <w:rsid w:val="004E6AC6"/>
    <w:rsid w:val="004E7269"/>
    <w:rsid w:val="004E7326"/>
    <w:rsid w:val="004E7E8C"/>
    <w:rsid w:val="004F1223"/>
    <w:rsid w:val="004F65E7"/>
    <w:rsid w:val="00501C67"/>
    <w:rsid w:val="00502020"/>
    <w:rsid w:val="00506F44"/>
    <w:rsid w:val="00511CD1"/>
    <w:rsid w:val="005143B6"/>
    <w:rsid w:val="00515509"/>
    <w:rsid w:val="005235F2"/>
    <w:rsid w:val="00523CA5"/>
    <w:rsid w:val="0053113E"/>
    <w:rsid w:val="00536004"/>
    <w:rsid w:val="005367CB"/>
    <w:rsid w:val="005445D3"/>
    <w:rsid w:val="0054634E"/>
    <w:rsid w:val="005560A6"/>
    <w:rsid w:val="00556541"/>
    <w:rsid w:val="00560186"/>
    <w:rsid w:val="005612C6"/>
    <w:rsid w:val="00564606"/>
    <w:rsid w:val="005664CC"/>
    <w:rsid w:val="00570A96"/>
    <w:rsid w:val="00571CF0"/>
    <w:rsid w:val="00573D16"/>
    <w:rsid w:val="00575A74"/>
    <w:rsid w:val="00576FEC"/>
    <w:rsid w:val="0057712A"/>
    <w:rsid w:val="00591EA3"/>
    <w:rsid w:val="005930D8"/>
    <w:rsid w:val="005948AC"/>
    <w:rsid w:val="005A0309"/>
    <w:rsid w:val="005A409E"/>
    <w:rsid w:val="005B5B0D"/>
    <w:rsid w:val="005C1F22"/>
    <w:rsid w:val="005C7CBC"/>
    <w:rsid w:val="005D0963"/>
    <w:rsid w:val="005D14F2"/>
    <w:rsid w:val="005D62E9"/>
    <w:rsid w:val="005E273C"/>
    <w:rsid w:val="005E307C"/>
    <w:rsid w:val="005E5056"/>
    <w:rsid w:val="005E56D8"/>
    <w:rsid w:val="005F0037"/>
    <w:rsid w:val="005F4D4A"/>
    <w:rsid w:val="005F54BD"/>
    <w:rsid w:val="005F7234"/>
    <w:rsid w:val="005F7988"/>
    <w:rsid w:val="00601592"/>
    <w:rsid w:val="00604CC4"/>
    <w:rsid w:val="006119BC"/>
    <w:rsid w:val="00616A0C"/>
    <w:rsid w:val="006171A7"/>
    <w:rsid w:val="00622509"/>
    <w:rsid w:val="00631D08"/>
    <w:rsid w:val="00633304"/>
    <w:rsid w:val="00634EA2"/>
    <w:rsid w:val="006362DC"/>
    <w:rsid w:val="00644489"/>
    <w:rsid w:val="00645334"/>
    <w:rsid w:val="00653FA3"/>
    <w:rsid w:val="006548DC"/>
    <w:rsid w:val="00656D86"/>
    <w:rsid w:val="0066036D"/>
    <w:rsid w:val="006617B5"/>
    <w:rsid w:val="00661E39"/>
    <w:rsid w:val="006648A8"/>
    <w:rsid w:val="00665069"/>
    <w:rsid w:val="00666239"/>
    <w:rsid w:val="00670893"/>
    <w:rsid w:val="00674A36"/>
    <w:rsid w:val="0067554B"/>
    <w:rsid w:val="00675C34"/>
    <w:rsid w:val="0067679E"/>
    <w:rsid w:val="00676EED"/>
    <w:rsid w:val="00677D5F"/>
    <w:rsid w:val="00690E73"/>
    <w:rsid w:val="00695616"/>
    <w:rsid w:val="00696A1E"/>
    <w:rsid w:val="00697417"/>
    <w:rsid w:val="006978CB"/>
    <w:rsid w:val="006A7193"/>
    <w:rsid w:val="006B0345"/>
    <w:rsid w:val="006D0DCB"/>
    <w:rsid w:val="006D1B9C"/>
    <w:rsid w:val="006D1BD1"/>
    <w:rsid w:val="006D1E34"/>
    <w:rsid w:val="006D53EB"/>
    <w:rsid w:val="006D640B"/>
    <w:rsid w:val="006D70A2"/>
    <w:rsid w:val="006D7125"/>
    <w:rsid w:val="006D7B3E"/>
    <w:rsid w:val="006E0323"/>
    <w:rsid w:val="006E47F9"/>
    <w:rsid w:val="006E4D6E"/>
    <w:rsid w:val="006F1DC6"/>
    <w:rsid w:val="006F652D"/>
    <w:rsid w:val="007015CA"/>
    <w:rsid w:val="0070616D"/>
    <w:rsid w:val="0070716B"/>
    <w:rsid w:val="00710919"/>
    <w:rsid w:val="00715E01"/>
    <w:rsid w:val="00717D9C"/>
    <w:rsid w:val="00722662"/>
    <w:rsid w:val="00723694"/>
    <w:rsid w:val="00726026"/>
    <w:rsid w:val="00730D45"/>
    <w:rsid w:val="00736970"/>
    <w:rsid w:val="0074438A"/>
    <w:rsid w:val="0075135E"/>
    <w:rsid w:val="007538B6"/>
    <w:rsid w:val="0075516D"/>
    <w:rsid w:val="00755A53"/>
    <w:rsid w:val="00761B00"/>
    <w:rsid w:val="0077002E"/>
    <w:rsid w:val="00770FC8"/>
    <w:rsid w:val="00774263"/>
    <w:rsid w:val="00774EF4"/>
    <w:rsid w:val="00784983"/>
    <w:rsid w:val="00786B34"/>
    <w:rsid w:val="0079479D"/>
    <w:rsid w:val="007954F1"/>
    <w:rsid w:val="007977B9"/>
    <w:rsid w:val="007A0F31"/>
    <w:rsid w:val="007A1EBA"/>
    <w:rsid w:val="007A78EF"/>
    <w:rsid w:val="007B0D67"/>
    <w:rsid w:val="007B4090"/>
    <w:rsid w:val="007B48B9"/>
    <w:rsid w:val="007B5F3C"/>
    <w:rsid w:val="007C271D"/>
    <w:rsid w:val="007C36FC"/>
    <w:rsid w:val="007C6990"/>
    <w:rsid w:val="007D0C30"/>
    <w:rsid w:val="007D0CF9"/>
    <w:rsid w:val="007D181E"/>
    <w:rsid w:val="007D32D2"/>
    <w:rsid w:val="007D5B22"/>
    <w:rsid w:val="007E2523"/>
    <w:rsid w:val="007E3481"/>
    <w:rsid w:val="007E7DA5"/>
    <w:rsid w:val="008027A0"/>
    <w:rsid w:val="00806584"/>
    <w:rsid w:val="00806B1F"/>
    <w:rsid w:val="00807B3D"/>
    <w:rsid w:val="00811B87"/>
    <w:rsid w:val="00814C88"/>
    <w:rsid w:val="008161E3"/>
    <w:rsid w:val="008269A9"/>
    <w:rsid w:val="0083270B"/>
    <w:rsid w:val="00835406"/>
    <w:rsid w:val="00842704"/>
    <w:rsid w:val="00857E55"/>
    <w:rsid w:val="00857F15"/>
    <w:rsid w:val="00860417"/>
    <w:rsid w:val="00862300"/>
    <w:rsid w:val="00872159"/>
    <w:rsid w:val="00873133"/>
    <w:rsid w:val="008743D2"/>
    <w:rsid w:val="008777D5"/>
    <w:rsid w:val="008868E4"/>
    <w:rsid w:val="008904B6"/>
    <w:rsid w:val="00890A98"/>
    <w:rsid w:val="0089393E"/>
    <w:rsid w:val="00894857"/>
    <w:rsid w:val="008A0015"/>
    <w:rsid w:val="008A0915"/>
    <w:rsid w:val="008A364E"/>
    <w:rsid w:val="008A4815"/>
    <w:rsid w:val="008A491D"/>
    <w:rsid w:val="008A5FBC"/>
    <w:rsid w:val="008B22FE"/>
    <w:rsid w:val="008B6530"/>
    <w:rsid w:val="008C695E"/>
    <w:rsid w:val="008D1187"/>
    <w:rsid w:val="008D5D65"/>
    <w:rsid w:val="008D6488"/>
    <w:rsid w:val="008D787D"/>
    <w:rsid w:val="008E6629"/>
    <w:rsid w:val="008F076C"/>
    <w:rsid w:val="00900138"/>
    <w:rsid w:val="009001CC"/>
    <w:rsid w:val="00907DCE"/>
    <w:rsid w:val="00911EE4"/>
    <w:rsid w:val="00911F7A"/>
    <w:rsid w:val="0091330F"/>
    <w:rsid w:val="009237B4"/>
    <w:rsid w:val="00924913"/>
    <w:rsid w:val="00924B4B"/>
    <w:rsid w:val="00925537"/>
    <w:rsid w:val="009257F7"/>
    <w:rsid w:val="00935EDB"/>
    <w:rsid w:val="00940500"/>
    <w:rsid w:val="00941041"/>
    <w:rsid w:val="00947581"/>
    <w:rsid w:val="00952F22"/>
    <w:rsid w:val="00955508"/>
    <w:rsid w:val="00957368"/>
    <w:rsid w:val="009579B2"/>
    <w:rsid w:val="00960C67"/>
    <w:rsid w:val="00962C79"/>
    <w:rsid w:val="00964002"/>
    <w:rsid w:val="0097387B"/>
    <w:rsid w:val="0097513D"/>
    <w:rsid w:val="0097516B"/>
    <w:rsid w:val="00992DC7"/>
    <w:rsid w:val="009954C2"/>
    <w:rsid w:val="009A111D"/>
    <w:rsid w:val="009A510D"/>
    <w:rsid w:val="009B7563"/>
    <w:rsid w:val="009D0DC9"/>
    <w:rsid w:val="009D3670"/>
    <w:rsid w:val="009D4806"/>
    <w:rsid w:val="009D5AEE"/>
    <w:rsid w:val="009D60D4"/>
    <w:rsid w:val="009E4D02"/>
    <w:rsid w:val="009F0889"/>
    <w:rsid w:val="009F2F7C"/>
    <w:rsid w:val="009F71BD"/>
    <w:rsid w:val="00A00478"/>
    <w:rsid w:val="00A03F32"/>
    <w:rsid w:val="00A0500D"/>
    <w:rsid w:val="00A13838"/>
    <w:rsid w:val="00A179AE"/>
    <w:rsid w:val="00A179D1"/>
    <w:rsid w:val="00A20DA0"/>
    <w:rsid w:val="00A3113B"/>
    <w:rsid w:val="00A325CA"/>
    <w:rsid w:val="00A3639A"/>
    <w:rsid w:val="00A4260C"/>
    <w:rsid w:val="00A43F6D"/>
    <w:rsid w:val="00A66E77"/>
    <w:rsid w:val="00A73CB7"/>
    <w:rsid w:val="00A75269"/>
    <w:rsid w:val="00A779A1"/>
    <w:rsid w:val="00A85F73"/>
    <w:rsid w:val="00A86352"/>
    <w:rsid w:val="00A91FD7"/>
    <w:rsid w:val="00A94961"/>
    <w:rsid w:val="00A94E97"/>
    <w:rsid w:val="00A972DB"/>
    <w:rsid w:val="00AA0710"/>
    <w:rsid w:val="00AB27B5"/>
    <w:rsid w:val="00AB6996"/>
    <w:rsid w:val="00AC24A8"/>
    <w:rsid w:val="00AC27E2"/>
    <w:rsid w:val="00AC6588"/>
    <w:rsid w:val="00AD7B19"/>
    <w:rsid w:val="00AE11A5"/>
    <w:rsid w:val="00AE163E"/>
    <w:rsid w:val="00AE39FC"/>
    <w:rsid w:val="00AE6A16"/>
    <w:rsid w:val="00AE6B7B"/>
    <w:rsid w:val="00AE7437"/>
    <w:rsid w:val="00AF0AE6"/>
    <w:rsid w:val="00AF4B26"/>
    <w:rsid w:val="00AF558C"/>
    <w:rsid w:val="00B143E4"/>
    <w:rsid w:val="00B164D3"/>
    <w:rsid w:val="00B21586"/>
    <w:rsid w:val="00B24253"/>
    <w:rsid w:val="00B244FD"/>
    <w:rsid w:val="00B25A34"/>
    <w:rsid w:val="00B26227"/>
    <w:rsid w:val="00B26D6F"/>
    <w:rsid w:val="00B27A78"/>
    <w:rsid w:val="00B34F6C"/>
    <w:rsid w:val="00B41429"/>
    <w:rsid w:val="00B41932"/>
    <w:rsid w:val="00B42101"/>
    <w:rsid w:val="00B43035"/>
    <w:rsid w:val="00B45E9A"/>
    <w:rsid w:val="00B540CD"/>
    <w:rsid w:val="00B6357B"/>
    <w:rsid w:val="00B64021"/>
    <w:rsid w:val="00B6604C"/>
    <w:rsid w:val="00B67F89"/>
    <w:rsid w:val="00B838A5"/>
    <w:rsid w:val="00B91B13"/>
    <w:rsid w:val="00BA0913"/>
    <w:rsid w:val="00BA1944"/>
    <w:rsid w:val="00BA54F3"/>
    <w:rsid w:val="00BB46E5"/>
    <w:rsid w:val="00BC2ACB"/>
    <w:rsid w:val="00BC4985"/>
    <w:rsid w:val="00BD235C"/>
    <w:rsid w:val="00BD6FC3"/>
    <w:rsid w:val="00BE3D82"/>
    <w:rsid w:val="00BF031A"/>
    <w:rsid w:val="00BF30E5"/>
    <w:rsid w:val="00BF4852"/>
    <w:rsid w:val="00BF4DEF"/>
    <w:rsid w:val="00BF79C6"/>
    <w:rsid w:val="00C055D2"/>
    <w:rsid w:val="00C215D3"/>
    <w:rsid w:val="00C37DBE"/>
    <w:rsid w:val="00C45E0D"/>
    <w:rsid w:val="00C55991"/>
    <w:rsid w:val="00C55A3C"/>
    <w:rsid w:val="00C56E7B"/>
    <w:rsid w:val="00C62E9E"/>
    <w:rsid w:val="00C70CD1"/>
    <w:rsid w:val="00C959AC"/>
    <w:rsid w:val="00C961C6"/>
    <w:rsid w:val="00CA52EA"/>
    <w:rsid w:val="00CB3A3B"/>
    <w:rsid w:val="00CB71C7"/>
    <w:rsid w:val="00CB779B"/>
    <w:rsid w:val="00CC2CE5"/>
    <w:rsid w:val="00CC3CA8"/>
    <w:rsid w:val="00CC420A"/>
    <w:rsid w:val="00CD02C8"/>
    <w:rsid w:val="00CD1AE4"/>
    <w:rsid w:val="00CD4234"/>
    <w:rsid w:val="00CD4299"/>
    <w:rsid w:val="00CD7275"/>
    <w:rsid w:val="00CD76A8"/>
    <w:rsid w:val="00CE2F81"/>
    <w:rsid w:val="00CE6526"/>
    <w:rsid w:val="00CF4B24"/>
    <w:rsid w:val="00D00593"/>
    <w:rsid w:val="00D10050"/>
    <w:rsid w:val="00D10F37"/>
    <w:rsid w:val="00D120E1"/>
    <w:rsid w:val="00D258D0"/>
    <w:rsid w:val="00D34F5C"/>
    <w:rsid w:val="00D41531"/>
    <w:rsid w:val="00D4605B"/>
    <w:rsid w:val="00D5122A"/>
    <w:rsid w:val="00D53E70"/>
    <w:rsid w:val="00D564D5"/>
    <w:rsid w:val="00D82021"/>
    <w:rsid w:val="00D83EE2"/>
    <w:rsid w:val="00D854E4"/>
    <w:rsid w:val="00D86100"/>
    <w:rsid w:val="00D93D71"/>
    <w:rsid w:val="00DA19EF"/>
    <w:rsid w:val="00DB007F"/>
    <w:rsid w:val="00DB050E"/>
    <w:rsid w:val="00DB1704"/>
    <w:rsid w:val="00DB2A8A"/>
    <w:rsid w:val="00DB63BD"/>
    <w:rsid w:val="00DB781E"/>
    <w:rsid w:val="00DC004C"/>
    <w:rsid w:val="00DC14AF"/>
    <w:rsid w:val="00DC211A"/>
    <w:rsid w:val="00DC39AB"/>
    <w:rsid w:val="00DC3D9D"/>
    <w:rsid w:val="00DC7C0C"/>
    <w:rsid w:val="00DD29FD"/>
    <w:rsid w:val="00DD54BA"/>
    <w:rsid w:val="00DD5D29"/>
    <w:rsid w:val="00DD748D"/>
    <w:rsid w:val="00DE0F60"/>
    <w:rsid w:val="00DF1FAC"/>
    <w:rsid w:val="00DF3245"/>
    <w:rsid w:val="00E005AD"/>
    <w:rsid w:val="00E0087A"/>
    <w:rsid w:val="00E10AB4"/>
    <w:rsid w:val="00E1590C"/>
    <w:rsid w:val="00E243EA"/>
    <w:rsid w:val="00E3049C"/>
    <w:rsid w:val="00E30B9E"/>
    <w:rsid w:val="00E3475C"/>
    <w:rsid w:val="00E378F6"/>
    <w:rsid w:val="00E400F6"/>
    <w:rsid w:val="00E438A6"/>
    <w:rsid w:val="00E60E06"/>
    <w:rsid w:val="00E61101"/>
    <w:rsid w:val="00E63E2D"/>
    <w:rsid w:val="00E71D82"/>
    <w:rsid w:val="00E753D1"/>
    <w:rsid w:val="00E776D2"/>
    <w:rsid w:val="00E80A15"/>
    <w:rsid w:val="00E81295"/>
    <w:rsid w:val="00E8691C"/>
    <w:rsid w:val="00EC120F"/>
    <w:rsid w:val="00EC5ADC"/>
    <w:rsid w:val="00ED7710"/>
    <w:rsid w:val="00EE3859"/>
    <w:rsid w:val="00EE38DB"/>
    <w:rsid w:val="00EE429C"/>
    <w:rsid w:val="00EE5A4E"/>
    <w:rsid w:val="00EF1A1D"/>
    <w:rsid w:val="00EF1E53"/>
    <w:rsid w:val="00EF40F7"/>
    <w:rsid w:val="00EF4CAC"/>
    <w:rsid w:val="00EF7160"/>
    <w:rsid w:val="00F0794F"/>
    <w:rsid w:val="00F10AC7"/>
    <w:rsid w:val="00F112D2"/>
    <w:rsid w:val="00F12FF3"/>
    <w:rsid w:val="00F20D9E"/>
    <w:rsid w:val="00F21162"/>
    <w:rsid w:val="00F23E62"/>
    <w:rsid w:val="00F26A8A"/>
    <w:rsid w:val="00F33739"/>
    <w:rsid w:val="00F34E95"/>
    <w:rsid w:val="00F35EC3"/>
    <w:rsid w:val="00F36FF7"/>
    <w:rsid w:val="00F37AE4"/>
    <w:rsid w:val="00F405DA"/>
    <w:rsid w:val="00F41ADC"/>
    <w:rsid w:val="00F43EA5"/>
    <w:rsid w:val="00F447F1"/>
    <w:rsid w:val="00F4681F"/>
    <w:rsid w:val="00F46D73"/>
    <w:rsid w:val="00F50F41"/>
    <w:rsid w:val="00F53E59"/>
    <w:rsid w:val="00F55EAB"/>
    <w:rsid w:val="00F61713"/>
    <w:rsid w:val="00F625DB"/>
    <w:rsid w:val="00F64D88"/>
    <w:rsid w:val="00F74406"/>
    <w:rsid w:val="00F80FB8"/>
    <w:rsid w:val="00F81E85"/>
    <w:rsid w:val="00F8211E"/>
    <w:rsid w:val="00F90C8B"/>
    <w:rsid w:val="00F91357"/>
    <w:rsid w:val="00F918FF"/>
    <w:rsid w:val="00F9328A"/>
    <w:rsid w:val="00F962F4"/>
    <w:rsid w:val="00F96D6D"/>
    <w:rsid w:val="00F975FF"/>
    <w:rsid w:val="00FA7AAF"/>
    <w:rsid w:val="00FB0F99"/>
    <w:rsid w:val="00FB2686"/>
    <w:rsid w:val="00FC0009"/>
    <w:rsid w:val="00FC1F94"/>
    <w:rsid w:val="00FC3827"/>
    <w:rsid w:val="00FD06F1"/>
    <w:rsid w:val="00FD0C4D"/>
    <w:rsid w:val="00FD1206"/>
    <w:rsid w:val="00FD68A4"/>
    <w:rsid w:val="00FD68F8"/>
    <w:rsid w:val="00FE4842"/>
    <w:rsid w:val="00FE4C4B"/>
    <w:rsid w:val="00FE753A"/>
    <w:rsid w:val="00FE7626"/>
    <w:rsid w:val="00FF1517"/>
    <w:rsid w:val="00FF2473"/>
    <w:rsid w:val="00FF2A5A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3E"/>
    <w:rPr>
      <w:sz w:val="24"/>
      <w:szCs w:val="24"/>
    </w:rPr>
  </w:style>
  <w:style w:type="paragraph" w:styleId="1">
    <w:name w:val="heading 1"/>
    <w:basedOn w:val="a"/>
    <w:next w:val="a"/>
    <w:qFormat/>
    <w:rsid w:val="0053113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57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930D8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2A1E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Cell">
    <w:name w:val="ConsPlusCell"/>
    <w:rsid w:val="002E2A1E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E2A1E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2E2A1E"/>
    <w:rPr>
      <w:sz w:val="26"/>
      <w:lang w:val="ru-RU" w:eastAsia="ru-RU" w:bidi="ar-SA"/>
    </w:rPr>
  </w:style>
  <w:style w:type="paragraph" w:styleId="a5">
    <w:name w:val="List Paragraph"/>
    <w:basedOn w:val="a"/>
    <w:uiPriority w:val="34"/>
    <w:qFormat/>
    <w:rsid w:val="002E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8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4857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89485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89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89485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948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857"/>
    <w:pPr>
      <w:spacing w:before="100" w:beforeAutospacing="1" w:after="100" w:afterAutospacing="1"/>
    </w:pPr>
  </w:style>
  <w:style w:type="paragraph" w:styleId="ac">
    <w:name w:val="footer"/>
    <w:basedOn w:val="a"/>
    <w:link w:val="ad"/>
    <w:unhideWhenUsed/>
    <w:rsid w:val="00E3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04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3E"/>
    <w:rPr>
      <w:sz w:val="24"/>
      <w:szCs w:val="24"/>
    </w:rPr>
  </w:style>
  <w:style w:type="paragraph" w:styleId="1">
    <w:name w:val="heading 1"/>
    <w:basedOn w:val="a"/>
    <w:next w:val="a"/>
    <w:qFormat/>
    <w:rsid w:val="0053113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57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930D8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2A1E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Cell">
    <w:name w:val="ConsPlusCell"/>
    <w:rsid w:val="002E2A1E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E2A1E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2E2A1E"/>
    <w:rPr>
      <w:sz w:val="26"/>
      <w:lang w:val="ru-RU" w:eastAsia="ru-RU" w:bidi="ar-SA"/>
    </w:rPr>
  </w:style>
  <w:style w:type="paragraph" w:styleId="a5">
    <w:name w:val="List Paragraph"/>
    <w:basedOn w:val="a"/>
    <w:uiPriority w:val="34"/>
    <w:qFormat/>
    <w:rsid w:val="002E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8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4857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89485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89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89485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948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857"/>
    <w:pPr>
      <w:spacing w:before="100" w:beforeAutospacing="1" w:after="100" w:afterAutospacing="1"/>
    </w:pPr>
  </w:style>
  <w:style w:type="paragraph" w:styleId="ac">
    <w:name w:val="footer"/>
    <w:basedOn w:val="a"/>
    <w:link w:val="ad"/>
    <w:unhideWhenUsed/>
    <w:rsid w:val="00E3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0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A02C924127F8233A369AB429FF384404E699DD28F6C20E8846F931EC4V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12D2-09D1-43BA-B8B4-4561DD8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бух</cp:lastModifiedBy>
  <cp:revision>42</cp:revision>
  <cp:lastPrinted>2021-01-14T07:28:00Z</cp:lastPrinted>
  <dcterms:created xsi:type="dcterms:W3CDTF">2011-05-04T06:40:00Z</dcterms:created>
  <dcterms:modified xsi:type="dcterms:W3CDTF">2021-01-14T07:28:00Z</dcterms:modified>
</cp:coreProperties>
</file>