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2" w:rsidRPr="009228CC" w:rsidRDefault="00714192" w:rsidP="00714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C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9228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28CC">
        <w:rPr>
          <w:rFonts w:ascii="Times New Roman" w:hAnsi="Times New Roman" w:cs="Times New Roman"/>
          <w:sz w:val="28"/>
          <w:szCs w:val="28"/>
        </w:rPr>
        <w:t>:</w:t>
      </w:r>
    </w:p>
    <w:p w:rsidR="00714192" w:rsidRPr="00811F39" w:rsidRDefault="00714192" w:rsidP="007141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1F39"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Федеральным законом от 25.10.2001 № 136-ФЗ «Земельный кодекс Российской Федерации;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-Федеральным законом от 25.10.2001 № 137-ФЗ «О введении в действие Земельного кодекса Российской Федерации»;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-Федеральным законом от 06.10.2003 № 131 – ФЗ «Об общих принципах организации местного самоуправления в Российской Федерации»;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-Федеральным законом от 27.07.2010 № 210-ФЗ «Об организации предоставления государственных и  муниципальных услуг»;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-Федеральным законом от 24.07.2007 № 221-ФЗ «О государственном кадастре недвижимости»;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-Федеральным законом от 24.11.1995 № 181- ФЗ «</w:t>
      </w:r>
      <w:proofErr w:type="gramStart"/>
      <w:r w:rsidRPr="000B054D">
        <w:rPr>
          <w:sz w:val="28"/>
          <w:szCs w:val="28"/>
        </w:rPr>
        <w:t>О</w:t>
      </w:r>
      <w:proofErr w:type="gramEnd"/>
      <w:r w:rsidRPr="000B054D">
        <w:rPr>
          <w:sz w:val="28"/>
          <w:szCs w:val="28"/>
        </w:rPr>
        <w:t xml:space="preserve"> </w:t>
      </w:r>
      <w:proofErr w:type="gramStart"/>
      <w:r w:rsidRPr="000B054D">
        <w:rPr>
          <w:sz w:val="28"/>
          <w:szCs w:val="28"/>
        </w:rPr>
        <w:t>социальной</w:t>
      </w:r>
      <w:proofErr w:type="gramEnd"/>
      <w:r w:rsidRPr="000B054D">
        <w:rPr>
          <w:sz w:val="28"/>
          <w:szCs w:val="28"/>
        </w:rPr>
        <w:t xml:space="preserve"> защиты инвалидов в Российской Федерации»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 xml:space="preserve">-Положениями (НПА администрации </w:t>
      </w:r>
      <w:r>
        <w:rPr>
          <w:sz w:val="28"/>
          <w:szCs w:val="28"/>
        </w:rPr>
        <w:t>Кильмезского городского</w:t>
      </w:r>
      <w:r w:rsidRPr="000B054D">
        <w:rPr>
          <w:sz w:val="28"/>
          <w:szCs w:val="28"/>
        </w:rPr>
        <w:t xml:space="preserve"> поселения)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 xml:space="preserve">-Уставом муниципального образования </w:t>
      </w:r>
      <w:r>
        <w:rPr>
          <w:sz w:val="28"/>
          <w:szCs w:val="28"/>
        </w:rPr>
        <w:t xml:space="preserve">Кильмезское </w:t>
      </w:r>
      <w:proofErr w:type="gramStart"/>
      <w:r>
        <w:rPr>
          <w:sz w:val="28"/>
          <w:szCs w:val="28"/>
        </w:rPr>
        <w:t>городское</w:t>
      </w:r>
      <w:proofErr w:type="gramEnd"/>
      <w:r w:rsidRPr="000B054D">
        <w:rPr>
          <w:sz w:val="28"/>
          <w:szCs w:val="28"/>
        </w:rPr>
        <w:t xml:space="preserve"> поселения;</w:t>
      </w:r>
    </w:p>
    <w:p w:rsidR="000B054D" w:rsidRPr="000B054D" w:rsidRDefault="000B054D" w:rsidP="000B054D">
      <w:pPr>
        <w:pStyle w:val="a3"/>
        <w:rPr>
          <w:sz w:val="28"/>
          <w:szCs w:val="28"/>
        </w:rPr>
      </w:pPr>
      <w:r w:rsidRPr="000B054D">
        <w:rPr>
          <w:sz w:val="28"/>
          <w:szCs w:val="28"/>
        </w:rPr>
        <w:t>- настоящим Административным регламентом.</w:t>
      </w:r>
    </w:p>
    <w:p w:rsidR="0033211C" w:rsidRPr="000B054D" w:rsidRDefault="0033211C">
      <w:pPr>
        <w:rPr>
          <w:sz w:val="28"/>
          <w:szCs w:val="28"/>
        </w:rPr>
      </w:pPr>
    </w:p>
    <w:sectPr w:rsidR="0033211C" w:rsidRPr="000B054D" w:rsidSect="003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4D"/>
    <w:rsid w:val="000B054D"/>
    <w:rsid w:val="0033211C"/>
    <w:rsid w:val="0071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2019-12-12T10:55:00Z</dcterms:created>
  <dcterms:modified xsi:type="dcterms:W3CDTF">2019-12-25T06:39:00Z</dcterms:modified>
</cp:coreProperties>
</file>