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Segoe UI" w:hAnsi="Segoe UI" w:cs="Segoe UI"/>
          <w:b/>
          <w:b/>
          <w:sz w:val="28"/>
          <w:szCs w:val="28"/>
        </w:rPr>
      </w:pPr>
      <w:r>
        <w:rPr>
          <w:rFonts w:cs="Segoe UI" w:ascii="Segoe UI" w:hAnsi="Segoe UI"/>
          <w:b/>
          <w:sz w:val="32"/>
          <w:szCs w:val="32"/>
        </w:rPr>
        <w:t xml:space="preserve">   </w:t>
      </w:r>
      <w:r>
        <w:rPr>
          <w:rFonts w:cs="Segoe UI" w:ascii="Segoe UI" w:hAnsi="Segoe UI"/>
          <w:b/>
          <w:sz w:val="32"/>
          <w:szCs w:val="32"/>
        </w:rPr>
        <w:t>Получи копию документа в электронном виде</w:t>
      </w:r>
    </w:p>
    <w:p>
      <w:pPr>
        <w:pStyle w:val="Normal"/>
        <w:spacing w:lineRule="auto" w:line="24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cs="Segoe UI" w:ascii="Segoe UI" w:hAnsi="Segoe UI"/>
          <w:sz w:val="28"/>
          <w:szCs w:val="28"/>
        </w:rPr>
        <w:t xml:space="preserve">В настоящее время все наиболее востребованные услуги Росреестра доступны в электронном виде: регистрация прав собственности и (или) постановка на государственный кадастровый учет, а также получение сведений из Единого государственного реестра недвижимости (ЕГРН). В связи с большим поступлением вопросов от заявителей о порядке получения сведений ЕГРН в виде копий документов филиал ФГБУ «ФКП Росреестра» по Кировской области (Кадастровая палата) напоминает гражданам Кировской области, что получить сведения, содержащиеся в ЕГРН можно не только в бумажном, но и в электронном виде. </w:t>
      </w:r>
    </w:p>
    <w:p>
      <w:pPr>
        <w:pStyle w:val="Normal"/>
        <w:spacing w:lineRule="auto" w:line="24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cs="Segoe UI" w:ascii="Segoe UI" w:hAnsi="Segoe UI"/>
          <w:sz w:val="28"/>
          <w:szCs w:val="28"/>
        </w:rPr>
        <w:t xml:space="preserve">Кадастровая палата наделена полномочиями  по предоставлению сведений, содержащихся  в ЕГРН в виде копий документов, </w:t>
      </w:r>
      <w:r>
        <w:rPr>
          <w:rFonts w:cs="Segoe UI" w:ascii="Segoe UI" w:hAnsi="Segoe UI"/>
          <w:bCs/>
          <w:iCs/>
          <w:sz w:val="28"/>
          <w:szCs w:val="28"/>
        </w:rPr>
        <w:t>за исключением</w:t>
      </w:r>
      <w:r>
        <w:rPr>
          <w:rFonts w:cs="Segoe UI" w:ascii="Segoe UI" w:hAnsi="Segoe UI"/>
          <w:sz w:val="28"/>
          <w:szCs w:val="28"/>
        </w:rPr>
        <w:t xml:space="preserve"> документов, помещенных в реестровые дела объектов недвижимости, ведение и хранение которых не осуществляется учреждением (например, копии договоров или иных документов, выражающих содержание односторонней сделки, совершенной в простой письменной форме). </w:t>
      </w:r>
    </w:p>
    <w:p>
      <w:pPr>
        <w:pStyle w:val="Normal"/>
        <w:spacing w:lineRule="auto" w:line="240"/>
        <w:ind w:firstLine="709"/>
        <w:jc w:val="both"/>
        <w:rPr>
          <w:rFonts w:ascii="Segoe UI" w:hAnsi="Segoe UI" w:cs="Segoe UI"/>
          <w:bCs/>
          <w:iCs/>
          <w:sz w:val="28"/>
          <w:szCs w:val="28"/>
        </w:rPr>
      </w:pPr>
      <w:r>
        <w:rPr>
          <w:rFonts w:cs="Segoe UI" w:ascii="Segoe UI" w:hAnsi="Segoe UI"/>
          <w:sz w:val="28"/>
          <w:szCs w:val="28"/>
        </w:rPr>
        <w:t xml:space="preserve">Для того чтобы получить необходимые копии в виде электронного документа необходимо правильно заполнить бланк запроса. Для этого </w:t>
      </w:r>
      <w:r>
        <w:rPr>
          <w:rFonts w:cs="Segoe UI" w:ascii="Segoe UI" w:hAnsi="Segoe UI"/>
          <w:bCs/>
          <w:iCs/>
          <w:sz w:val="28"/>
          <w:szCs w:val="28"/>
        </w:rPr>
        <w:t>в поле «Форма</w:t>
      </w: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  <w:bCs/>
          <w:iCs/>
          <w:sz w:val="28"/>
          <w:szCs w:val="28"/>
        </w:rPr>
        <w:t xml:space="preserve">предоставления сведений» следует поставить отметку «в виде электронного документа», а в поле «Способ получения сведений Единого государственного реестра недвижимости по адресу электронной почты в виде ссылки на электронный документ» необходимо </w:t>
      </w:r>
      <w:r>
        <w:rPr>
          <w:rFonts w:cs="Segoe UI" w:ascii="Segoe UI" w:hAnsi="Segoe UI"/>
          <w:sz w:val="28"/>
          <w:szCs w:val="28"/>
        </w:rPr>
        <w:t xml:space="preserve">указать </w:t>
      </w:r>
      <w:r>
        <w:rPr>
          <w:rFonts w:cs="Segoe UI" w:ascii="Segoe UI" w:hAnsi="Segoe UI"/>
          <w:bCs/>
          <w:iCs/>
          <w:sz w:val="28"/>
          <w:szCs w:val="28"/>
        </w:rPr>
        <w:t xml:space="preserve">адрес электронной почты. </w:t>
      </w:r>
    </w:p>
    <w:p>
      <w:pPr>
        <w:pStyle w:val="Normal"/>
        <w:spacing w:lineRule="auto" w:line="240"/>
        <w:ind w:firstLine="709"/>
        <w:jc w:val="both"/>
        <w:rPr>
          <w:rFonts w:ascii="Segoe UI" w:hAnsi="Segoe UI" w:cs="Segoe UI"/>
          <w:color w:val="00000A"/>
          <w:sz w:val="28"/>
          <w:szCs w:val="28"/>
        </w:rPr>
      </w:pPr>
      <w:r>
        <w:rPr>
          <w:rFonts w:cs="Segoe UI" w:ascii="Segoe UI" w:hAnsi="Segoe UI"/>
          <w:color w:val="00000A"/>
          <w:sz w:val="28"/>
          <w:szCs w:val="28"/>
        </w:rPr>
        <w:t>Подать запрос о предоставление сведений,</w:t>
      </w:r>
      <w:r>
        <w:rPr>
          <w:rFonts w:cs="Segoe UI" w:ascii="Segoe UI" w:hAnsi="Segoe UI"/>
          <w:color w:val="000000"/>
          <w:sz w:val="28"/>
          <w:szCs w:val="28"/>
        </w:rPr>
        <w:t xml:space="preserve"> содержащихся в ЕГРН</w:t>
      </w:r>
      <w:r>
        <w:rPr>
          <w:rFonts w:cs="Segoe UI" w:ascii="Segoe UI" w:hAnsi="Segoe UI"/>
          <w:color w:val="00000A"/>
          <w:sz w:val="28"/>
          <w:szCs w:val="28"/>
        </w:rPr>
        <w:t xml:space="preserve"> в виде копий </w:t>
      </w:r>
      <w:r>
        <w:rPr>
          <w:rFonts w:cs="Segoe UI" w:ascii="Segoe UI" w:hAnsi="Segoe UI"/>
          <w:sz w:val="28"/>
          <w:szCs w:val="28"/>
        </w:rPr>
        <w:t>документов можно в любом офисе МФЦ или направить его почтовым отправлением по адресу г. Киров, ул. Преображенская, д. 8. В</w:t>
      </w:r>
      <w:r>
        <w:rPr>
          <w:rFonts w:cs="Segoe UI" w:ascii="Segoe UI" w:hAnsi="Segoe UI"/>
          <w:color w:val="00000A"/>
          <w:sz w:val="28"/>
          <w:szCs w:val="28"/>
        </w:rPr>
        <w:t xml:space="preserve"> случае если запрос о предоставлении сведений ограниченного доступа направляется почтовым отправлением, то подлинность подписи заявителя должна быть засвидетельствована в нотариальном порядке.</w:t>
      </w:r>
    </w:p>
    <w:p>
      <w:pPr>
        <w:pStyle w:val="Normal"/>
        <w:spacing w:lineRule="auto" w:line="240"/>
        <w:ind w:firstLine="709"/>
        <w:jc w:val="both"/>
        <w:rPr>
          <w:rFonts w:ascii="Segoe UI" w:hAnsi="Segoe UI" w:cs="Segoe UI"/>
          <w:color w:val="00000A"/>
          <w:sz w:val="28"/>
          <w:szCs w:val="28"/>
        </w:rPr>
      </w:pPr>
      <w:r>
        <w:rPr>
          <w:rFonts w:cs="Segoe UI" w:ascii="Segoe UI" w:hAnsi="Segoe UI"/>
          <w:bCs/>
          <w:iCs/>
          <w:sz w:val="28"/>
          <w:szCs w:val="28"/>
        </w:rPr>
        <w:t>Обращаем внимание, что с 01</w:t>
      </w:r>
      <w:r>
        <w:rPr>
          <w:rFonts w:cs="Segoe UI" w:ascii="Segoe UI" w:hAnsi="Segoe UI"/>
          <w:bCs/>
          <w:iCs/>
          <w:color w:val="00000A"/>
          <w:sz w:val="28"/>
          <w:szCs w:val="28"/>
        </w:rPr>
        <w:t>.01.2017 г.</w:t>
      </w:r>
      <w:r>
        <w:rPr>
          <w:rFonts w:cs="Segoe UI" w:ascii="Segoe UI" w:hAnsi="Segoe UI"/>
          <w:color w:val="00000A"/>
          <w:sz w:val="28"/>
          <w:szCs w:val="28"/>
        </w:rPr>
        <w:t xml:space="preserve"> </w:t>
      </w:r>
      <w:r>
        <w:rPr>
          <w:rFonts w:cs="Segoe UI" w:ascii="Segoe UI" w:hAnsi="Segoe UI"/>
          <w:bCs/>
          <w:iCs/>
          <w:color w:val="00000A"/>
          <w:sz w:val="28"/>
          <w:szCs w:val="28"/>
        </w:rPr>
        <w:t>сведения в виде копии</w:t>
      </w:r>
      <w:r>
        <w:rPr>
          <w:rFonts w:cs="Segoe UI" w:ascii="Segoe UI" w:hAnsi="Segoe UI"/>
          <w:color w:val="00000A"/>
          <w:sz w:val="28"/>
          <w:szCs w:val="28"/>
        </w:rPr>
        <w:t xml:space="preserve"> </w:t>
      </w:r>
      <w:r>
        <w:rPr>
          <w:rFonts w:cs="Segoe UI" w:ascii="Segoe UI" w:hAnsi="Segoe UI"/>
          <w:bCs/>
          <w:iCs/>
          <w:color w:val="00000A"/>
          <w:sz w:val="28"/>
          <w:szCs w:val="28"/>
        </w:rPr>
        <w:t>документа</w:t>
      </w:r>
      <w:r>
        <w:rPr>
          <w:rFonts w:cs="Segoe UI" w:ascii="Segoe UI" w:hAnsi="Segoe UI"/>
          <w:color w:val="00000A"/>
          <w:sz w:val="28"/>
          <w:szCs w:val="28"/>
        </w:rPr>
        <w:t xml:space="preserve">, на основании которого сведения внесены в ЕГРН, </w:t>
      </w:r>
      <w:r>
        <w:rPr>
          <w:rFonts w:cs="Segoe UI" w:ascii="Segoe UI" w:hAnsi="Segoe UI"/>
          <w:bCs/>
          <w:iCs/>
          <w:color w:val="00000A"/>
          <w:sz w:val="28"/>
          <w:szCs w:val="28"/>
        </w:rPr>
        <w:t>относятся к сведениям ограниченного доступа</w:t>
      </w:r>
      <w:r>
        <w:rPr>
          <w:rFonts w:cs="Segoe UI" w:ascii="Segoe UI" w:hAnsi="Segoe UI"/>
          <w:color w:val="00000A"/>
          <w:sz w:val="28"/>
          <w:szCs w:val="28"/>
        </w:rPr>
        <w:t xml:space="preserve"> и предоставляются определенному ст. 62 Федерального закона от 13.07.2015 N 218-ФЗ "О государственной регистрации недвижимости"   кругу лиц. </w:t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>
          <w:rFonts w:cs="Segoe UI" w:ascii="Segoe UI" w:hAnsi="Segoe UI"/>
          <w:color w:val="000000"/>
          <w:sz w:val="28"/>
          <w:szCs w:val="28"/>
        </w:rPr>
        <w:t>Информируем также, что за предоставление сведений ЕГРН взимается плата, размер которой  установлен приказом Минэкономразвития РФ от 10.05.2016 № 291. В связи с чем, п</w:t>
      </w:r>
      <w:r>
        <w:rPr>
          <w:rFonts w:cs="Segoe UI" w:ascii="Segoe UI" w:hAnsi="Segoe UI"/>
          <w:color w:val="00000A"/>
          <w:sz w:val="28"/>
          <w:szCs w:val="28"/>
        </w:rPr>
        <w:t xml:space="preserve">олучение сведений ЕГРН в электронном виде значительно сократит ваши расходы. 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6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931f0"/>
    <w:rPr>
      <w:strike w:val="false"/>
      <w:dstrike w:val="false"/>
      <w:color w:val="1982D1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LibreOffice/5.4.0.3$Windows_x86 LibreOffice_project/7556cbc6811c9d992f4064ab9287069087d7f62c</Application>
  <Pages>1</Pages>
  <Words>308</Words>
  <Characters>2051</Characters>
  <CharactersWithSpaces>2365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2018-06-19T10:14:00Z</dcterms:created>
  <dc:creator>GEG</dc:creator>
  <dc:description/>
  <dc:language>ru-RU</dc:language>
  <cp:lastModifiedBy/>
  <dcterms:modified xsi:type="dcterms:W3CDTF">2018-06-19T14:36:52Z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